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1460D" w14:textId="3E84D6B7" w:rsidR="00D47F3D" w:rsidRPr="002D06F5" w:rsidRDefault="00B30FF5" w:rsidP="002D06F5">
      <w:pPr>
        <w:jc w:val="center"/>
        <w:rPr>
          <w:rFonts w:ascii="Flat Earth Scribe" w:hAnsi="Flat Earth Scribe"/>
          <w:sz w:val="40"/>
          <w:szCs w:val="40"/>
        </w:rPr>
      </w:pPr>
      <w:r w:rsidRPr="002D06F5">
        <w:rPr>
          <w:rFonts w:ascii="Flat Earth Scribe" w:hAnsi="Flat Earth Scribe"/>
          <w:sz w:val="40"/>
          <w:szCs w:val="40"/>
        </w:rPr>
        <w:t xml:space="preserve">Exercices </w:t>
      </w:r>
      <w:r w:rsidR="000C5C1C">
        <w:rPr>
          <w:rFonts w:ascii="Flat Earth Scribe" w:hAnsi="Flat Earth Scribe"/>
          <w:sz w:val="40"/>
          <w:szCs w:val="40"/>
        </w:rPr>
        <w:t>complementaires M</w:t>
      </w:r>
      <w:r w:rsidRPr="002D06F5">
        <w:rPr>
          <w:rFonts w:ascii="Flat Earth Scribe" w:hAnsi="Flat Earth Scribe"/>
          <w:sz w:val="40"/>
          <w:szCs w:val="40"/>
        </w:rPr>
        <w:t>atrices</w:t>
      </w:r>
    </w:p>
    <w:p w14:paraId="23F919E5" w14:textId="77777777" w:rsidR="00B30FF5" w:rsidRDefault="00B30FF5" w:rsidP="006855EC">
      <w:pPr>
        <w:jc w:val="both"/>
      </w:pPr>
    </w:p>
    <w:p w14:paraId="2663305F" w14:textId="77777777" w:rsidR="00B30FF5" w:rsidRDefault="00B30FF5" w:rsidP="006855EC">
      <w:pPr>
        <w:pStyle w:val="ListParagraph"/>
        <w:numPr>
          <w:ilvl w:val="0"/>
          <w:numId w:val="1"/>
        </w:numPr>
        <w:jc w:val="both"/>
      </w:pPr>
      <w:r>
        <w:t xml:space="preserve"> </w:t>
      </w:r>
    </w:p>
    <w:p w14:paraId="46437F9B" w14:textId="77777777" w:rsidR="00B30FF5" w:rsidRDefault="00B30FF5" w:rsidP="006855EC">
      <w:pPr>
        <w:pStyle w:val="ListParagraph"/>
        <w:ind w:left="0"/>
        <w:jc w:val="both"/>
      </w:pPr>
      <w:r>
        <w:t xml:space="preserve">Dans un repère orthonormé direct </w:t>
      </w:r>
      <w:r w:rsidRPr="00B30FF5">
        <w:rPr>
          <w:position w:val="-14"/>
        </w:rPr>
        <w:object w:dxaOrig="860" w:dyaOrig="420" w14:anchorId="5261C3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35pt;height:21.35pt" o:ole="">
            <v:imagedata r:id="rId8" o:title=""/>
          </v:shape>
          <o:OLEObject Type="Embed" ProgID="Equation.DSMT4" ShapeID="_x0000_i1025" DrawAspect="Content" ObjectID="_1578051545" r:id="rId9"/>
        </w:object>
      </w:r>
      <w:r>
        <w:t>, soit la figure composée :</w:t>
      </w:r>
    </w:p>
    <w:p w14:paraId="26834802" w14:textId="5A4FE8C4" w:rsidR="00B30FF5" w:rsidRDefault="00B30FF5" w:rsidP="006855EC">
      <w:pPr>
        <w:pStyle w:val="ListParagraph"/>
        <w:numPr>
          <w:ilvl w:val="0"/>
          <w:numId w:val="5"/>
        </w:numPr>
        <w:jc w:val="both"/>
      </w:pPr>
      <w:r>
        <w:t xml:space="preserve">du carré </w:t>
      </w:r>
      <w:r w:rsidR="00776BDF">
        <w:rPr>
          <w:i/>
        </w:rPr>
        <w:t>OIJ</w:t>
      </w:r>
      <w:r w:rsidRPr="00776BDF">
        <w:rPr>
          <w:i/>
        </w:rPr>
        <w:t>K</w:t>
      </w:r>
      <w:r>
        <w:t xml:space="preserve"> avec </w:t>
      </w:r>
      <w:r w:rsidR="00776BDF" w:rsidRPr="00B30FF5">
        <w:rPr>
          <w:position w:val="-34"/>
        </w:rPr>
        <w:object w:dxaOrig="840" w:dyaOrig="800" w14:anchorId="0B8BD082">
          <v:shape id="_x0000_i1174" type="#_x0000_t75" style="width:42pt;height:40pt" o:ole="">
            <v:imagedata r:id="rId10" o:title=""/>
          </v:shape>
          <o:OLEObject Type="Embed" ProgID="Equation.DSMT4" ShapeID="_x0000_i1174" DrawAspect="Content" ObjectID="_1578051546" r:id="rId11"/>
        </w:object>
      </w:r>
      <w:r>
        <w:t xml:space="preserve"> , </w:t>
      </w:r>
      <w:r w:rsidR="00776BDF" w:rsidRPr="00B30FF5">
        <w:rPr>
          <w:position w:val="-34"/>
        </w:rPr>
        <w:object w:dxaOrig="920" w:dyaOrig="800" w14:anchorId="0DCABA6F">
          <v:shape id="_x0000_i1177" type="#_x0000_t75" style="width:46pt;height:40pt" o:ole="">
            <v:imagedata r:id="rId12" o:title=""/>
          </v:shape>
          <o:OLEObject Type="Embed" ProgID="Equation.DSMT4" ShapeID="_x0000_i1177" DrawAspect="Content" ObjectID="_1578051547" r:id="rId13"/>
        </w:object>
      </w:r>
      <w:r>
        <w:t xml:space="preserve"> et </w:t>
      </w:r>
      <w:r w:rsidR="00776BDF" w:rsidRPr="00B30FF5">
        <w:rPr>
          <w:position w:val="-34"/>
        </w:rPr>
        <w:object w:dxaOrig="860" w:dyaOrig="800" w14:anchorId="355EF86F">
          <v:shape id="_x0000_i1180" type="#_x0000_t75" style="width:43.35pt;height:40pt" o:ole="">
            <v:imagedata r:id="rId14" o:title=""/>
          </v:shape>
          <o:OLEObject Type="Embed" ProgID="Equation.DSMT4" ShapeID="_x0000_i1180" DrawAspect="Content" ObjectID="_1578051548" r:id="rId15"/>
        </w:object>
      </w:r>
      <w:r>
        <w:t> ;</w:t>
      </w:r>
    </w:p>
    <w:p w14:paraId="156E4162" w14:textId="77777777" w:rsidR="00B30FF5" w:rsidRDefault="00B30FF5" w:rsidP="006855EC">
      <w:pPr>
        <w:pStyle w:val="ListParagraph"/>
        <w:numPr>
          <w:ilvl w:val="0"/>
          <w:numId w:val="5"/>
        </w:numPr>
        <w:jc w:val="both"/>
      </w:pPr>
      <w:r>
        <w:t xml:space="preserve">surmonté du triangle </w:t>
      </w:r>
      <w:r w:rsidRPr="00776BDF">
        <w:rPr>
          <w:i/>
        </w:rPr>
        <w:t>KJL</w:t>
      </w:r>
      <w:r>
        <w:t xml:space="preserve"> avec </w:t>
      </w:r>
      <w:r w:rsidR="00776BDF" w:rsidRPr="00B30FF5">
        <w:rPr>
          <w:position w:val="-34"/>
        </w:rPr>
        <w:object w:dxaOrig="840" w:dyaOrig="800" w14:anchorId="176D9870">
          <v:shape id="_x0000_i1183" type="#_x0000_t75" style="width:42pt;height:40pt" o:ole="">
            <v:imagedata r:id="rId16" o:title=""/>
          </v:shape>
          <o:OLEObject Type="Embed" ProgID="Equation.DSMT4" ShapeID="_x0000_i1183" DrawAspect="Content" ObjectID="_1578051549" r:id="rId17"/>
        </w:object>
      </w:r>
      <w:r>
        <w:t xml:space="preserve"> .</w:t>
      </w:r>
    </w:p>
    <w:p w14:paraId="41CEF91C" w14:textId="77777777" w:rsidR="00B30FF5" w:rsidRDefault="00B30FF5" w:rsidP="006855EC">
      <w:pPr>
        <w:pStyle w:val="ListParagraph"/>
        <w:numPr>
          <w:ilvl w:val="0"/>
          <w:numId w:val="5"/>
        </w:numPr>
        <w:jc w:val="both"/>
      </w:pPr>
      <w:r>
        <w:t xml:space="preserve">Soit la matrice </w:t>
      </w:r>
      <w:r w:rsidR="00776BDF" w:rsidRPr="00B30FF5">
        <w:rPr>
          <w:position w:val="-34"/>
        </w:rPr>
        <w:object w:dxaOrig="1460" w:dyaOrig="800" w14:anchorId="627DB98E">
          <v:shape id="_x0000_i1186" type="#_x0000_t75" style="width:73.35pt;height:40pt" o:ole="">
            <v:imagedata r:id="rId18" o:title=""/>
          </v:shape>
          <o:OLEObject Type="Embed" ProgID="Equation.DSMT4" ShapeID="_x0000_i1186" DrawAspect="Content" ObjectID="_1578051550" r:id="rId19"/>
        </w:object>
      </w:r>
      <w:r>
        <w:t xml:space="preserve"> .</w:t>
      </w:r>
    </w:p>
    <w:p w14:paraId="3C377CF7" w14:textId="77777777" w:rsidR="00B30FF5" w:rsidRDefault="00B30FF5" w:rsidP="006855EC">
      <w:pPr>
        <w:pStyle w:val="ListParagraph"/>
        <w:numPr>
          <w:ilvl w:val="1"/>
          <w:numId w:val="1"/>
        </w:numPr>
        <w:ind w:left="360"/>
        <w:jc w:val="both"/>
      </w:pPr>
      <w:r>
        <w:t xml:space="preserve">Calculer les coordonnées des points </w:t>
      </w:r>
      <w:r w:rsidR="00776BDF" w:rsidRPr="00B30FF5">
        <w:rPr>
          <w:position w:val="-10"/>
        </w:rPr>
        <w:object w:dxaOrig="1700" w:dyaOrig="320" w14:anchorId="0C44779F">
          <v:shape id="_x0000_i1189" type="#_x0000_t75" style="width:85.35pt;height:16pt" o:ole="">
            <v:imagedata r:id="rId20" o:title=""/>
          </v:shape>
          <o:OLEObject Type="Embed" ProgID="Equation.DSMT4" ShapeID="_x0000_i1189" DrawAspect="Content" ObjectID="_1578051551" r:id="rId21"/>
        </w:object>
      </w:r>
      <w:r>
        <w:t xml:space="preserve"> définis par </w:t>
      </w:r>
      <w:r w:rsidR="00776BDF" w:rsidRPr="00776BDF">
        <w:rPr>
          <w:position w:val="-4"/>
        </w:rPr>
        <w:object w:dxaOrig="1040" w:dyaOrig="260" w14:anchorId="39ADCBFB">
          <v:shape id="_x0000_i1192" type="#_x0000_t75" style="width:52pt;height:13.35pt" o:ole="">
            <v:imagedata r:id="rId22" o:title=""/>
          </v:shape>
          <o:OLEObject Type="Embed" ProgID="Equation.DSMT4" ShapeID="_x0000_i1192" DrawAspect="Content" ObjectID="_1578051552" r:id="rId23"/>
        </w:object>
      </w:r>
      <w:r>
        <w:t xml:space="preserve">, </w:t>
      </w:r>
      <w:r w:rsidR="00776BDF" w:rsidRPr="00B30FF5">
        <w:rPr>
          <w:position w:val="-4"/>
        </w:rPr>
        <w:object w:dxaOrig="920" w:dyaOrig="260" w14:anchorId="5B771F05">
          <v:shape id="_x0000_i1195" type="#_x0000_t75" style="width:46pt;height:13.35pt" o:ole="">
            <v:imagedata r:id="rId24" o:title=""/>
          </v:shape>
          <o:OLEObject Type="Embed" ProgID="Equation.DSMT4" ShapeID="_x0000_i1195" DrawAspect="Content" ObjectID="_1578051553" r:id="rId25"/>
        </w:object>
      </w:r>
      <w:r w:rsidR="000B54C9">
        <w:t xml:space="preserve">, </w:t>
      </w:r>
      <w:r w:rsidR="00776BDF" w:rsidRPr="00776BDF">
        <w:rPr>
          <w:position w:val="-4"/>
        </w:rPr>
        <w:object w:dxaOrig="980" w:dyaOrig="260" w14:anchorId="03EDDD8F">
          <v:shape id="_x0000_i1198" type="#_x0000_t75" style="width:49.35pt;height:13.35pt" o:ole="">
            <v:imagedata r:id="rId26" o:title=""/>
          </v:shape>
          <o:OLEObject Type="Embed" ProgID="Equation.DSMT4" ShapeID="_x0000_i1198" DrawAspect="Content" ObjectID="_1578051554" r:id="rId27"/>
        </w:object>
      </w:r>
      <w:r w:rsidR="000B54C9">
        <w:t xml:space="preserve">, </w:t>
      </w:r>
      <w:r w:rsidR="00776BDF" w:rsidRPr="000B54C9">
        <w:rPr>
          <w:position w:val="-4"/>
        </w:rPr>
        <w:object w:dxaOrig="1080" w:dyaOrig="260" w14:anchorId="57596926">
          <v:shape id="_x0000_i1201" type="#_x0000_t75" style="width:54pt;height:13.35pt" o:ole="">
            <v:imagedata r:id="rId28" o:title=""/>
          </v:shape>
          <o:OLEObject Type="Embed" ProgID="Equation.DSMT4" ShapeID="_x0000_i1201" DrawAspect="Content" ObjectID="_1578051555" r:id="rId29"/>
        </w:object>
      </w:r>
      <w:r w:rsidR="000B54C9">
        <w:t xml:space="preserve">, </w:t>
      </w:r>
      <w:r w:rsidR="00776BDF" w:rsidRPr="00890EB3">
        <w:rPr>
          <w:position w:val="-4"/>
        </w:rPr>
        <w:object w:dxaOrig="980" w:dyaOrig="260" w14:anchorId="1C23CB78">
          <v:shape id="_x0000_i1204" type="#_x0000_t75" style="width:49.35pt;height:13.35pt" o:ole="">
            <v:imagedata r:id="rId30" o:title=""/>
          </v:shape>
          <o:OLEObject Type="Embed" ProgID="Equation.DSMT4" ShapeID="_x0000_i1204" DrawAspect="Content" ObjectID="_1578051556" r:id="rId31"/>
        </w:object>
      </w:r>
    </w:p>
    <w:p w14:paraId="37C1E8BF" w14:textId="77777777" w:rsidR="000B54C9" w:rsidRDefault="000B54C9" w:rsidP="006855EC">
      <w:pPr>
        <w:pStyle w:val="ListParagraph"/>
        <w:numPr>
          <w:ilvl w:val="1"/>
          <w:numId w:val="1"/>
        </w:numPr>
        <w:ind w:left="360"/>
        <w:jc w:val="both"/>
      </w:pPr>
      <w:r>
        <w:t>Faire une figure.</w:t>
      </w:r>
    </w:p>
    <w:p w14:paraId="250AB923" w14:textId="77777777" w:rsidR="000B54C9" w:rsidRPr="000B54C9" w:rsidRDefault="000B54C9" w:rsidP="006855EC">
      <w:pPr>
        <w:jc w:val="both"/>
      </w:pPr>
      <w:r>
        <w:rPr>
          <w:i/>
        </w:rPr>
        <w:t>Remarque</w:t>
      </w:r>
      <w:r>
        <w:t xml:space="preserve"> : D est une matrice qui représente une transformation, ici une dilatation de vecteur </w:t>
      </w:r>
      <w:r w:rsidRPr="000B54C9">
        <w:rPr>
          <w:position w:val="-10"/>
        </w:rPr>
        <w:object w:dxaOrig="220" w:dyaOrig="360" w14:anchorId="24418D51">
          <v:shape id="_x0000_i1037" type="#_x0000_t75" style="width:11.35pt;height:18pt" o:ole="">
            <v:imagedata r:id="rId32" o:title=""/>
          </v:shape>
          <o:OLEObject Type="Embed" ProgID="Equation.DSMT4" ShapeID="_x0000_i1037" DrawAspect="Content" ObjectID="_1578051557" r:id="rId33"/>
        </w:object>
      </w:r>
      <w:r>
        <w:t xml:space="preserve"> et de rapport 3</w:t>
      </w:r>
      <w:r w:rsidR="00EC0B3F">
        <w:t>.</w:t>
      </w:r>
    </w:p>
    <w:p w14:paraId="276D2DB6" w14:textId="77777777" w:rsidR="00B30FF5" w:rsidRDefault="00B30FF5" w:rsidP="006855EC">
      <w:pPr>
        <w:pStyle w:val="ListParagraph"/>
        <w:ind w:left="0"/>
        <w:jc w:val="both"/>
      </w:pPr>
    </w:p>
    <w:p w14:paraId="227F6939" w14:textId="77777777" w:rsidR="00B30FF5" w:rsidRDefault="00EC0B3F" w:rsidP="006855EC">
      <w:pPr>
        <w:pStyle w:val="ListParagraph"/>
        <w:numPr>
          <w:ilvl w:val="0"/>
          <w:numId w:val="1"/>
        </w:numPr>
        <w:jc w:val="both"/>
      </w:pPr>
      <w:r>
        <w:t xml:space="preserve"> </w:t>
      </w:r>
    </w:p>
    <w:p w14:paraId="0CF47BD6" w14:textId="77777777" w:rsidR="00EC0B3F" w:rsidRDefault="00EC0B3F" w:rsidP="006855EC">
      <w:pPr>
        <w:pStyle w:val="ListParagraph"/>
        <w:ind w:left="0"/>
        <w:jc w:val="both"/>
      </w:pPr>
      <w:r>
        <w:t xml:space="preserve">Dans un repère orthonormé direct </w:t>
      </w:r>
      <w:r w:rsidRPr="00B30FF5">
        <w:rPr>
          <w:position w:val="-14"/>
        </w:rPr>
        <w:object w:dxaOrig="860" w:dyaOrig="420" w14:anchorId="01D72449">
          <v:shape id="_x0000_i1038" type="#_x0000_t75" style="width:43.35pt;height:21.35pt" o:ole="">
            <v:imagedata r:id="rId34" o:title=""/>
          </v:shape>
          <o:OLEObject Type="Embed" ProgID="Equation.DSMT4" ShapeID="_x0000_i1038" DrawAspect="Content" ObjectID="_1578051558" r:id="rId35"/>
        </w:object>
      </w:r>
      <w:r>
        <w:t>, soit la figure composée :</w:t>
      </w:r>
    </w:p>
    <w:p w14:paraId="16332359" w14:textId="77777777" w:rsidR="00A94B48" w:rsidRDefault="00A94B48" w:rsidP="00A94B48">
      <w:pPr>
        <w:pStyle w:val="ListParagraph"/>
        <w:numPr>
          <w:ilvl w:val="0"/>
          <w:numId w:val="5"/>
        </w:numPr>
        <w:jc w:val="both"/>
      </w:pPr>
      <w:r>
        <w:t xml:space="preserve">du carré </w:t>
      </w:r>
      <w:r>
        <w:rPr>
          <w:i/>
        </w:rPr>
        <w:t>OIJ</w:t>
      </w:r>
      <w:r w:rsidRPr="00776BDF">
        <w:rPr>
          <w:i/>
        </w:rPr>
        <w:t>K</w:t>
      </w:r>
      <w:r>
        <w:t xml:space="preserve"> avec </w:t>
      </w:r>
      <w:r w:rsidRPr="00B30FF5">
        <w:rPr>
          <w:position w:val="-34"/>
        </w:rPr>
        <w:object w:dxaOrig="840" w:dyaOrig="800" w14:anchorId="493BC07C">
          <v:shape id="_x0000_i1209" type="#_x0000_t75" style="width:42pt;height:40pt" o:ole="">
            <v:imagedata r:id="rId36" o:title=""/>
          </v:shape>
          <o:OLEObject Type="Embed" ProgID="Equation.DSMT4" ShapeID="_x0000_i1209" DrawAspect="Content" ObjectID="_1578051559" r:id="rId37"/>
        </w:object>
      </w:r>
      <w:r>
        <w:t xml:space="preserve"> , </w:t>
      </w:r>
      <w:r w:rsidRPr="00B30FF5">
        <w:rPr>
          <w:position w:val="-34"/>
        </w:rPr>
        <w:object w:dxaOrig="920" w:dyaOrig="800" w14:anchorId="14542500">
          <v:shape id="_x0000_i1210" type="#_x0000_t75" style="width:46pt;height:40pt" o:ole="">
            <v:imagedata r:id="rId38" o:title=""/>
          </v:shape>
          <o:OLEObject Type="Embed" ProgID="Equation.DSMT4" ShapeID="_x0000_i1210" DrawAspect="Content" ObjectID="_1578051560" r:id="rId39"/>
        </w:object>
      </w:r>
      <w:r>
        <w:t xml:space="preserve"> et </w:t>
      </w:r>
      <w:r w:rsidRPr="00B30FF5">
        <w:rPr>
          <w:position w:val="-34"/>
        </w:rPr>
        <w:object w:dxaOrig="860" w:dyaOrig="800" w14:anchorId="7B1C1D34">
          <v:shape id="_x0000_i1211" type="#_x0000_t75" style="width:43.35pt;height:40pt" o:ole="">
            <v:imagedata r:id="rId40" o:title=""/>
          </v:shape>
          <o:OLEObject Type="Embed" ProgID="Equation.DSMT4" ShapeID="_x0000_i1211" DrawAspect="Content" ObjectID="_1578051561" r:id="rId41"/>
        </w:object>
      </w:r>
      <w:r>
        <w:t> ;</w:t>
      </w:r>
    </w:p>
    <w:p w14:paraId="42DFBE30" w14:textId="77777777" w:rsidR="00A94B48" w:rsidRDefault="00A94B48" w:rsidP="00A94B48">
      <w:pPr>
        <w:pStyle w:val="ListParagraph"/>
        <w:numPr>
          <w:ilvl w:val="0"/>
          <w:numId w:val="5"/>
        </w:numPr>
        <w:jc w:val="both"/>
      </w:pPr>
      <w:r>
        <w:t xml:space="preserve">surmonté du triangle </w:t>
      </w:r>
      <w:r w:rsidRPr="00776BDF">
        <w:rPr>
          <w:i/>
        </w:rPr>
        <w:t>KJL</w:t>
      </w:r>
      <w:r>
        <w:t xml:space="preserve"> avec </w:t>
      </w:r>
      <w:r w:rsidRPr="00B30FF5">
        <w:rPr>
          <w:position w:val="-34"/>
        </w:rPr>
        <w:object w:dxaOrig="840" w:dyaOrig="800" w14:anchorId="00995A8A">
          <v:shape id="_x0000_i1212" type="#_x0000_t75" style="width:42pt;height:40pt" o:ole="">
            <v:imagedata r:id="rId42" o:title=""/>
          </v:shape>
          <o:OLEObject Type="Embed" ProgID="Equation.DSMT4" ShapeID="_x0000_i1212" DrawAspect="Content" ObjectID="_1578051562" r:id="rId43"/>
        </w:object>
      </w:r>
      <w:r>
        <w:t xml:space="preserve"> .</w:t>
      </w:r>
    </w:p>
    <w:p w14:paraId="353FF63B" w14:textId="77777777" w:rsidR="00EC0B3F" w:rsidRDefault="00EC0B3F" w:rsidP="006855EC">
      <w:pPr>
        <w:pStyle w:val="ListParagraph"/>
        <w:numPr>
          <w:ilvl w:val="0"/>
          <w:numId w:val="5"/>
        </w:numPr>
        <w:jc w:val="both"/>
      </w:pPr>
      <w:r>
        <w:t xml:space="preserve">Soit la matrice </w:t>
      </w:r>
      <w:r w:rsidR="00A94B48" w:rsidRPr="00B30FF5">
        <w:rPr>
          <w:position w:val="-34"/>
        </w:rPr>
        <w:object w:dxaOrig="1420" w:dyaOrig="800" w14:anchorId="223D64D9">
          <v:shape id="_x0000_i1215" type="#_x0000_t75" style="width:71.35pt;height:40pt" o:ole="">
            <v:imagedata r:id="rId44" o:title=""/>
          </v:shape>
          <o:OLEObject Type="Embed" ProgID="Equation.DSMT4" ShapeID="_x0000_i1215" DrawAspect="Content" ObjectID="_1578051563" r:id="rId45"/>
        </w:object>
      </w:r>
      <w:r>
        <w:t xml:space="preserve"> .</w:t>
      </w:r>
    </w:p>
    <w:p w14:paraId="71D5F977" w14:textId="77777777" w:rsidR="00EC0B3F" w:rsidRDefault="00EC0B3F" w:rsidP="006855EC">
      <w:pPr>
        <w:pStyle w:val="ListParagraph"/>
        <w:numPr>
          <w:ilvl w:val="1"/>
          <w:numId w:val="1"/>
        </w:numPr>
        <w:ind w:left="360"/>
        <w:jc w:val="both"/>
      </w:pPr>
      <w:r>
        <w:t xml:space="preserve">Calculer les coordonnées des points </w:t>
      </w:r>
      <w:r w:rsidR="00A94B48" w:rsidRPr="00B30FF5">
        <w:rPr>
          <w:position w:val="-10"/>
        </w:rPr>
        <w:object w:dxaOrig="1700" w:dyaOrig="320" w14:anchorId="28529E11">
          <v:shape id="_x0000_i1218" type="#_x0000_t75" style="width:85.35pt;height:16pt" o:ole="">
            <v:imagedata r:id="rId46" o:title=""/>
          </v:shape>
          <o:OLEObject Type="Embed" ProgID="Equation.DSMT4" ShapeID="_x0000_i1218" DrawAspect="Content" ObjectID="_1578051564" r:id="rId47"/>
        </w:object>
      </w:r>
      <w:r>
        <w:t xml:space="preserve"> définis par </w:t>
      </w:r>
      <w:r w:rsidR="00A94B48" w:rsidRPr="00A94B48">
        <w:rPr>
          <w:position w:val="-4"/>
        </w:rPr>
        <w:object w:dxaOrig="1000" w:dyaOrig="260" w14:anchorId="0486C5BA">
          <v:shape id="_x0000_i1221" type="#_x0000_t75" style="width:50pt;height:13.35pt" o:ole="">
            <v:imagedata r:id="rId48" o:title=""/>
          </v:shape>
          <o:OLEObject Type="Embed" ProgID="Equation.DSMT4" ShapeID="_x0000_i1221" DrawAspect="Content" ObjectID="_1578051565" r:id="rId49"/>
        </w:object>
      </w:r>
      <w:r>
        <w:t xml:space="preserve">, </w:t>
      </w:r>
      <w:r w:rsidR="00A94B48" w:rsidRPr="00B30FF5">
        <w:rPr>
          <w:position w:val="-4"/>
        </w:rPr>
        <w:object w:dxaOrig="880" w:dyaOrig="260" w14:anchorId="415C11FD">
          <v:shape id="_x0000_i1224" type="#_x0000_t75" style="width:44pt;height:13.35pt" o:ole="">
            <v:imagedata r:id="rId50" o:title=""/>
          </v:shape>
          <o:OLEObject Type="Embed" ProgID="Equation.DSMT4" ShapeID="_x0000_i1224" DrawAspect="Content" ObjectID="_1578051566" r:id="rId51"/>
        </w:object>
      </w:r>
      <w:r>
        <w:t xml:space="preserve">, </w:t>
      </w:r>
      <w:r w:rsidR="00A94B48" w:rsidRPr="00A94B48">
        <w:rPr>
          <w:position w:val="-4"/>
        </w:rPr>
        <w:object w:dxaOrig="940" w:dyaOrig="260" w14:anchorId="042AF134">
          <v:shape id="_x0000_i1227" type="#_x0000_t75" style="width:47.35pt;height:13.35pt" o:ole="">
            <v:imagedata r:id="rId52" o:title=""/>
          </v:shape>
          <o:OLEObject Type="Embed" ProgID="Equation.DSMT4" ShapeID="_x0000_i1227" DrawAspect="Content" ObjectID="_1578051567" r:id="rId53"/>
        </w:object>
      </w:r>
      <w:r>
        <w:t xml:space="preserve">, </w:t>
      </w:r>
      <w:r w:rsidR="00A94B48" w:rsidRPr="000B54C9">
        <w:rPr>
          <w:position w:val="-4"/>
        </w:rPr>
        <w:object w:dxaOrig="1040" w:dyaOrig="260" w14:anchorId="7E7406A4">
          <v:shape id="_x0000_i1230" type="#_x0000_t75" style="width:52pt;height:13.35pt" o:ole="">
            <v:imagedata r:id="rId54" o:title=""/>
          </v:shape>
          <o:OLEObject Type="Embed" ProgID="Equation.DSMT4" ShapeID="_x0000_i1230" DrawAspect="Content" ObjectID="_1578051568" r:id="rId55"/>
        </w:object>
      </w:r>
      <w:r>
        <w:t xml:space="preserve">, </w:t>
      </w:r>
      <w:r w:rsidR="00A94B48" w:rsidRPr="00A94B48">
        <w:rPr>
          <w:position w:val="-4"/>
        </w:rPr>
        <w:object w:dxaOrig="980" w:dyaOrig="260" w14:anchorId="442FCEF8">
          <v:shape id="_x0000_i1233" type="#_x0000_t75" style="width:49.35pt;height:13.35pt" o:ole="">
            <v:imagedata r:id="rId56" o:title=""/>
          </v:shape>
          <o:OLEObject Type="Embed" ProgID="Equation.DSMT4" ShapeID="_x0000_i1233" DrawAspect="Content" ObjectID="_1578051569" r:id="rId57"/>
        </w:object>
      </w:r>
    </w:p>
    <w:p w14:paraId="38D047BC" w14:textId="77777777" w:rsidR="00EC0B3F" w:rsidRDefault="00EC0B3F" w:rsidP="006855EC">
      <w:pPr>
        <w:pStyle w:val="ListParagraph"/>
        <w:numPr>
          <w:ilvl w:val="1"/>
          <w:numId w:val="1"/>
        </w:numPr>
        <w:ind w:left="360"/>
        <w:jc w:val="both"/>
      </w:pPr>
      <w:r>
        <w:t>Faire une figure.</w:t>
      </w:r>
    </w:p>
    <w:p w14:paraId="295CDABA" w14:textId="77777777" w:rsidR="00EC0B3F" w:rsidRPr="000B54C9" w:rsidRDefault="00EC0B3F" w:rsidP="006855EC">
      <w:pPr>
        <w:jc w:val="both"/>
      </w:pPr>
      <w:r>
        <w:rPr>
          <w:i/>
        </w:rPr>
        <w:t>Remarque</w:t>
      </w:r>
      <w:r>
        <w:t xml:space="preserve"> : </w:t>
      </w:r>
      <w:r w:rsidRPr="00CB2401">
        <w:rPr>
          <w:i/>
        </w:rPr>
        <w:t>T</w:t>
      </w:r>
      <w:r>
        <w:t xml:space="preserve"> est une matrice qui représente une transformation, ici une transvection de vecteur </w:t>
      </w:r>
      <w:r w:rsidRPr="00EC0B3F">
        <w:rPr>
          <w:position w:val="-4"/>
        </w:rPr>
        <w:object w:dxaOrig="180" w:dyaOrig="300" w14:anchorId="7923D0A3">
          <v:shape id="_x0000_i1050" type="#_x0000_t75" style="width:9.35pt;height:15.35pt" o:ole="">
            <v:imagedata r:id="rId58" o:title=""/>
          </v:shape>
          <o:OLEObject Type="Embed" ProgID="Equation.DSMT4" ShapeID="_x0000_i1050" DrawAspect="Content" ObjectID="_1578051570" r:id="rId59"/>
        </w:object>
      </w:r>
      <w:r>
        <w:t xml:space="preserve"> et de rapport 2.</w:t>
      </w:r>
    </w:p>
    <w:p w14:paraId="62D46C6F" w14:textId="0A50BB9D" w:rsidR="00163103" w:rsidRPr="00163103" w:rsidRDefault="00163103" w:rsidP="006855EC">
      <w:pPr>
        <w:jc w:val="both"/>
        <w:rPr>
          <w:iCs/>
        </w:rPr>
      </w:pPr>
      <w:r w:rsidRPr="000108DD">
        <w:rPr>
          <w:i/>
          <w:iCs/>
        </w:rPr>
        <w:t>Pour info </w:t>
      </w:r>
      <w:r w:rsidRPr="00163103">
        <w:rPr>
          <w:iCs/>
        </w:rPr>
        <w:t>: On appelle transvection du plan une transformation admettant une droite de points invariants et telle que toute droite joignant un point en dehors de cette droite et son image est parallèle à cette droite</w:t>
      </w:r>
      <w:r>
        <w:rPr>
          <w:iCs/>
        </w:rPr>
        <w:t>.</w:t>
      </w:r>
    </w:p>
    <w:p w14:paraId="65896429" w14:textId="77777777" w:rsidR="00163103" w:rsidRDefault="00163103" w:rsidP="006855EC">
      <w:pPr>
        <w:pStyle w:val="ListParagraph"/>
        <w:ind w:left="0"/>
        <w:jc w:val="both"/>
      </w:pPr>
    </w:p>
    <w:p w14:paraId="6B6292C8" w14:textId="77777777" w:rsidR="002D06F5" w:rsidRDefault="002D06F5" w:rsidP="006855EC">
      <w:pPr>
        <w:pStyle w:val="ListParagraph"/>
        <w:numPr>
          <w:ilvl w:val="0"/>
          <w:numId w:val="1"/>
        </w:numPr>
        <w:jc w:val="both"/>
      </w:pPr>
      <w:r>
        <w:t xml:space="preserve"> </w:t>
      </w:r>
    </w:p>
    <w:p w14:paraId="29A9B8E7" w14:textId="77777777" w:rsidR="002D06F5" w:rsidRDefault="002D06F5" w:rsidP="006855EC">
      <w:pPr>
        <w:pStyle w:val="ListParagraph"/>
        <w:ind w:left="0"/>
        <w:jc w:val="both"/>
      </w:pPr>
      <w:r>
        <w:t xml:space="preserve">Dans les exercices 1 et 2, un point a une image unique par </w:t>
      </w:r>
      <w:r w:rsidRPr="00CB2401">
        <w:rPr>
          <w:i/>
        </w:rPr>
        <w:t>D</w:t>
      </w:r>
      <w:r>
        <w:t xml:space="preserve"> ou </w:t>
      </w:r>
      <w:r w:rsidRPr="00CB2401">
        <w:rPr>
          <w:i/>
        </w:rPr>
        <w:t>T</w:t>
      </w:r>
      <w:r>
        <w:t>.</w:t>
      </w:r>
    </w:p>
    <w:p w14:paraId="2BA41210" w14:textId="7800A665" w:rsidR="002D06F5" w:rsidRDefault="002D06F5" w:rsidP="006855EC">
      <w:pPr>
        <w:pStyle w:val="ListParagraph"/>
        <w:ind w:left="0"/>
        <w:jc w:val="both"/>
      </w:pPr>
      <w:r>
        <w:t>Les matrices des deux exercices précédents sont-elles inversibles ? Que cela signifie-t-il en termes d’image ou d’antécédent ?</w:t>
      </w:r>
    </w:p>
    <w:p w14:paraId="63A49920" w14:textId="012037FC" w:rsidR="008A2733" w:rsidRPr="008A2733" w:rsidRDefault="008A2733" w:rsidP="006855EC">
      <w:pPr>
        <w:pStyle w:val="ListParagraph"/>
        <w:ind w:left="0"/>
        <w:jc w:val="both"/>
      </w:pPr>
      <w:r>
        <w:rPr>
          <w:i/>
        </w:rPr>
        <w:t xml:space="preserve">Remarque : </w:t>
      </w:r>
      <w:r w:rsidR="002D06F5" w:rsidRPr="008A2733">
        <w:t xml:space="preserve">On dit que ces transformations sont des applications linéaires du plan. Plus généralement, une fonction </w:t>
      </w:r>
      <w:r w:rsidR="002D06F5" w:rsidRPr="008A2733">
        <w:rPr>
          <w:i/>
        </w:rPr>
        <w:t>f</w:t>
      </w:r>
      <w:r w:rsidR="002D06F5" w:rsidRPr="008A2733">
        <w:t xml:space="preserve"> d’un ensemble A dans un ensemble B est une</w:t>
      </w:r>
      <w:r w:rsidRPr="008A2733">
        <w:t> :</w:t>
      </w:r>
    </w:p>
    <w:p w14:paraId="0154B4D3" w14:textId="2D270B09" w:rsidR="002D06F5" w:rsidRDefault="008A2733" w:rsidP="006855EC">
      <w:pPr>
        <w:pStyle w:val="ListParagraph"/>
        <w:numPr>
          <w:ilvl w:val="0"/>
          <w:numId w:val="8"/>
        </w:numPr>
        <w:jc w:val="both"/>
      </w:pPr>
      <w:r w:rsidRPr="008A2733">
        <w:t>surjectio</w:t>
      </w:r>
      <w:r w:rsidR="002D06F5" w:rsidRPr="008A2733">
        <w:t>n lo</w:t>
      </w:r>
      <w:r w:rsidRPr="008A2733">
        <w:t xml:space="preserve">rsque tout élément de B admet </w:t>
      </w:r>
      <w:r>
        <w:t>au moins un antécédent dans A ;</w:t>
      </w:r>
    </w:p>
    <w:p w14:paraId="4E907752" w14:textId="0847476F" w:rsidR="008A2733" w:rsidRDefault="008A2733" w:rsidP="006855EC">
      <w:pPr>
        <w:pStyle w:val="ListParagraph"/>
        <w:numPr>
          <w:ilvl w:val="0"/>
          <w:numId w:val="8"/>
        </w:numPr>
        <w:jc w:val="both"/>
      </w:pPr>
      <w:r>
        <w:t>injection</w:t>
      </w:r>
      <w:r w:rsidRPr="008A2733">
        <w:t xml:space="preserve"> lorsque tout élément de B admet </w:t>
      </w:r>
      <w:r>
        <w:t>au plus un antécédent dans A ;</w:t>
      </w:r>
    </w:p>
    <w:p w14:paraId="4DDF2ED0" w14:textId="7AA5DE6B" w:rsidR="008A2733" w:rsidRPr="008A2733" w:rsidRDefault="008A2733" w:rsidP="006855EC">
      <w:pPr>
        <w:pStyle w:val="ListParagraph"/>
        <w:numPr>
          <w:ilvl w:val="0"/>
          <w:numId w:val="8"/>
        </w:numPr>
        <w:jc w:val="both"/>
      </w:pPr>
      <w:r>
        <w:t xml:space="preserve">bijection lorsque </w:t>
      </w:r>
      <w:r>
        <w:rPr>
          <w:i/>
        </w:rPr>
        <w:t>f</w:t>
      </w:r>
      <w:r>
        <w:t xml:space="preserve"> est à la fois une injection et une surjection, c’est-à-dire que tout élément de B admet exactement un antécédent dans A par </w:t>
      </w:r>
      <w:r>
        <w:rPr>
          <w:i/>
        </w:rPr>
        <w:t>f</w:t>
      </w:r>
      <w:r>
        <w:t>.</w:t>
      </w:r>
    </w:p>
    <w:p w14:paraId="6581F532" w14:textId="5055A982" w:rsidR="002D06F5" w:rsidRDefault="002D06F5" w:rsidP="006855EC">
      <w:pPr>
        <w:pStyle w:val="ListParagraph"/>
        <w:ind w:left="0"/>
        <w:jc w:val="both"/>
      </w:pPr>
      <w:r>
        <w:t xml:space="preserve"> </w:t>
      </w:r>
    </w:p>
    <w:p w14:paraId="6BEAEE6F" w14:textId="45A85C4D" w:rsidR="00163103" w:rsidRDefault="00163103" w:rsidP="006855EC">
      <w:pPr>
        <w:pStyle w:val="ListParagraph"/>
        <w:numPr>
          <w:ilvl w:val="0"/>
          <w:numId w:val="1"/>
        </w:numPr>
        <w:jc w:val="both"/>
      </w:pPr>
      <w:r>
        <w:t xml:space="preserve"> </w:t>
      </w:r>
    </w:p>
    <w:p w14:paraId="020597BB" w14:textId="77777777" w:rsidR="00163103" w:rsidRDefault="00163103" w:rsidP="006855EC">
      <w:pPr>
        <w:pStyle w:val="ListParagraph"/>
        <w:ind w:left="0"/>
        <w:jc w:val="both"/>
      </w:pPr>
      <w:r>
        <w:t>Déterminer la matrice associée à :</w:t>
      </w:r>
    </w:p>
    <w:p w14:paraId="316D8A5C" w14:textId="6280A16F" w:rsidR="00EC0B3F" w:rsidRDefault="00163103" w:rsidP="006855EC">
      <w:pPr>
        <w:pStyle w:val="ListParagraph"/>
        <w:numPr>
          <w:ilvl w:val="0"/>
          <w:numId w:val="6"/>
        </w:numPr>
        <w:jc w:val="both"/>
      </w:pPr>
      <w:r>
        <w:t>la projection orthogonale sur l’axe des abscisses</w:t>
      </w:r>
      <w:r w:rsidR="00B0358A">
        <w:t>. Est-ce une application linéaire ?</w:t>
      </w:r>
    </w:p>
    <w:p w14:paraId="7D806ADE" w14:textId="5988B0D2" w:rsidR="00163103" w:rsidRDefault="00163103" w:rsidP="006855EC">
      <w:pPr>
        <w:pStyle w:val="ListParagraph"/>
        <w:numPr>
          <w:ilvl w:val="0"/>
          <w:numId w:val="6"/>
        </w:numPr>
        <w:jc w:val="both"/>
      </w:pPr>
      <w:r>
        <w:lastRenderedPageBreak/>
        <w:t>la projection orthogonale sur l’axe des ordonnées</w:t>
      </w:r>
      <w:r w:rsidR="00B0358A">
        <w:t>. Est-ce une application linéaire ?</w:t>
      </w:r>
    </w:p>
    <w:p w14:paraId="622D0F04" w14:textId="19092A94" w:rsidR="00163103" w:rsidRDefault="00CD736B" w:rsidP="006855EC">
      <w:pPr>
        <w:pStyle w:val="ListParagraph"/>
        <w:numPr>
          <w:ilvl w:val="0"/>
          <w:numId w:val="6"/>
        </w:numPr>
        <w:jc w:val="both"/>
      </w:pPr>
      <w:r>
        <w:t xml:space="preserve">la projection sur la première bissectrice </w:t>
      </w:r>
      <w:r w:rsidRPr="00CD736B">
        <w:rPr>
          <w:rFonts w:ascii="Symbol" w:hAnsi="Symbol"/>
        </w:rPr>
        <w:t></w:t>
      </w:r>
      <w:r w:rsidR="00B0358A">
        <w:t>. Est-ce une application linéaire ?</w:t>
      </w:r>
    </w:p>
    <w:p w14:paraId="103445B0" w14:textId="2FBC753C" w:rsidR="00CD736B" w:rsidRDefault="00CD736B" w:rsidP="006855EC">
      <w:pPr>
        <w:jc w:val="both"/>
      </w:pPr>
      <w:r>
        <w:t xml:space="preserve">Pour ce dernier exercice, on note </w:t>
      </w:r>
      <w:r w:rsidR="00CB2401" w:rsidRPr="00CD736B">
        <w:rPr>
          <w:position w:val="-14"/>
        </w:rPr>
        <w:object w:dxaOrig="880" w:dyaOrig="420" w14:anchorId="2553D641">
          <v:shape id="_x0000_i1236" type="#_x0000_t75" style="width:44pt;height:21.35pt" o:ole="">
            <v:imagedata r:id="rId60" o:title=""/>
          </v:shape>
          <o:OLEObject Type="Embed" ProgID="Equation.DSMT4" ShapeID="_x0000_i1236" DrawAspect="Content" ObjectID="_1578051571" r:id="rId61"/>
        </w:object>
      </w:r>
      <w:r>
        <w:t xml:space="preserve"> le point à projeter et </w:t>
      </w:r>
      <w:r w:rsidR="00CB2401" w:rsidRPr="00CD736B">
        <w:rPr>
          <w:position w:val="-14"/>
        </w:rPr>
        <w:object w:dxaOrig="1080" w:dyaOrig="420" w14:anchorId="6B885437">
          <v:shape id="_x0000_i1239" type="#_x0000_t75" style="width:54pt;height:21.35pt" o:ole="">
            <v:imagedata r:id="rId62" o:title=""/>
          </v:shape>
          <o:OLEObject Type="Embed" ProgID="Equation.DSMT4" ShapeID="_x0000_i1239" DrawAspect="Content" ObjectID="_1578051572" r:id="rId63"/>
        </w:object>
      </w:r>
      <w:r>
        <w:t xml:space="preserve"> son projeté.</w:t>
      </w:r>
    </w:p>
    <w:p w14:paraId="6D9607F7" w14:textId="72B7767D" w:rsidR="00CD736B" w:rsidRDefault="00CD736B" w:rsidP="006855EC">
      <w:pPr>
        <w:pStyle w:val="ListParagraph"/>
        <w:numPr>
          <w:ilvl w:val="1"/>
          <w:numId w:val="1"/>
        </w:numPr>
        <w:jc w:val="both"/>
      </w:pPr>
      <w:r>
        <w:t xml:space="preserve">Faire un schéma et donner une équation de la première bissectrice en fonction de </w:t>
      </w:r>
      <w:r w:rsidRPr="00CD736B">
        <w:rPr>
          <w:position w:val="-4"/>
        </w:rPr>
        <w:object w:dxaOrig="260" w:dyaOrig="260" w14:anchorId="679816BC">
          <v:shape id="_x0000_i1053" type="#_x0000_t75" style="width:13.35pt;height:13.35pt" o:ole="">
            <v:imagedata r:id="rId64" o:title=""/>
          </v:shape>
          <o:OLEObject Type="Embed" ProgID="Equation.DSMT4" ShapeID="_x0000_i1053" DrawAspect="Content" ObjectID="_1578051573" r:id="rId65"/>
        </w:object>
      </w:r>
      <w:r>
        <w:t xml:space="preserve"> et </w:t>
      </w:r>
      <w:r w:rsidRPr="00CD736B">
        <w:rPr>
          <w:position w:val="-10"/>
        </w:rPr>
        <w:object w:dxaOrig="280" w:dyaOrig="320" w14:anchorId="23DAF71B">
          <v:shape id="_x0000_i1054" type="#_x0000_t75" style="width:14pt;height:16pt" o:ole="">
            <v:imagedata r:id="rId66" o:title=""/>
          </v:shape>
          <o:OLEObject Type="Embed" ProgID="Equation.DSMT4" ShapeID="_x0000_i1054" DrawAspect="Content" ObjectID="_1578051574" r:id="rId67"/>
        </w:object>
      </w:r>
      <w:r>
        <w:t xml:space="preserve"> (pour des raisons de commodité, puisque le point </w:t>
      </w:r>
      <w:r w:rsidR="00CB2401" w:rsidRPr="00CD736B">
        <w:rPr>
          <w:position w:val="-4"/>
        </w:rPr>
        <w:object w:dxaOrig="400" w:dyaOrig="260" w14:anchorId="486CF28C">
          <v:shape id="_x0000_i1251" type="#_x0000_t75" style="width:20pt;height:13.35pt" o:ole="">
            <v:imagedata r:id="rId68" o:title=""/>
          </v:shape>
          <o:OLEObject Type="Embed" ProgID="Equation.DSMT4" ShapeID="_x0000_i1251" DrawAspect="Content" ObjectID="_1578051575" r:id="rId69"/>
        </w:object>
      </w:r>
      <w:r>
        <w:t xml:space="preserve"> est sur cette droite).</w:t>
      </w:r>
    </w:p>
    <w:p w14:paraId="18A0FA85" w14:textId="60B1DC27" w:rsidR="00CD736B" w:rsidRDefault="00CD736B" w:rsidP="006855EC">
      <w:pPr>
        <w:pStyle w:val="ListParagraph"/>
        <w:numPr>
          <w:ilvl w:val="1"/>
          <w:numId w:val="1"/>
        </w:numPr>
        <w:jc w:val="both"/>
      </w:pPr>
      <w:r>
        <w:t xml:space="preserve">Soit </w:t>
      </w:r>
      <w:r w:rsidRPr="00CD736B">
        <w:rPr>
          <w:position w:val="-4"/>
        </w:rPr>
        <w:object w:dxaOrig="200" w:dyaOrig="260" w14:anchorId="35B73A7A">
          <v:shape id="_x0000_i1056" type="#_x0000_t75" style="width:10pt;height:13.35pt" o:ole="">
            <v:imagedata r:id="rId70" o:title=""/>
          </v:shape>
          <o:OLEObject Type="Embed" ProgID="Equation.DSMT4" ShapeID="_x0000_i1056" DrawAspect="Content" ObjectID="_1578051576" r:id="rId71"/>
        </w:object>
      </w:r>
      <w:r>
        <w:t xml:space="preserve"> un vecteur directeur de </w:t>
      </w:r>
      <w:r w:rsidRPr="00ED25B8">
        <w:rPr>
          <w:rFonts w:ascii="Symbol" w:hAnsi="Symbol"/>
        </w:rPr>
        <w:t></w:t>
      </w:r>
      <w:r>
        <w:t xml:space="preserve">. Que peut-on dire de </w:t>
      </w:r>
      <w:r w:rsidRPr="00CD736B">
        <w:rPr>
          <w:position w:val="-4"/>
        </w:rPr>
        <w:object w:dxaOrig="200" w:dyaOrig="260" w14:anchorId="17189DE9">
          <v:shape id="_x0000_i1057" type="#_x0000_t75" style="width:10pt;height:13.35pt" o:ole="">
            <v:imagedata r:id="rId72" o:title=""/>
          </v:shape>
          <o:OLEObject Type="Embed" ProgID="Equation.DSMT4" ShapeID="_x0000_i1057" DrawAspect="Content" ObjectID="_1578051577" r:id="rId73"/>
        </w:object>
      </w:r>
      <w:r>
        <w:t xml:space="preserve"> et </w:t>
      </w:r>
      <w:r w:rsidR="00CB2401" w:rsidRPr="00CD736B">
        <w:rPr>
          <w:position w:val="-4"/>
        </w:rPr>
        <w:object w:dxaOrig="580" w:dyaOrig="340" w14:anchorId="089F58B1">
          <v:shape id="_x0000_i1254" type="#_x0000_t75" style="width:29.35pt;height:17.35pt" o:ole="">
            <v:imagedata r:id="rId74" o:title=""/>
          </v:shape>
          <o:OLEObject Type="Embed" ProgID="Equation.DSMT4" ShapeID="_x0000_i1254" DrawAspect="Content" ObjectID="_1578051578" r:id="rId75"/>
        </w:object>
      </w:r>
      <w:r>
        <w:t> ?</w:t>
      </w:r>
    </w:p>
    <w:p w14:paraId="2257B922" w14:textId="14995E46" w:rsidR="00CD736B" w:rsidRDefault="00CD736B" w:rsidP="006855EC">
      <w:pPr>
        <w:pStyle w:val="ListParagraph"/>
        <w:numPr>
          <w:ilvl w:val="1"/>
          <w:numId w:val="1"/>
        </w:numPr>
        <w:jc w:val="both"/>
      </w:pPr>
      <w:r>
        <w:t xml:space="preserve">En déduire un système permettant de calculer </w:t>
      </w:r>
      <w:r w:rsidRPr="00CD736B">
        <w:rPr>
          <w:position w:val="-4"/>
        </w:rPr>
        <w:object w:dxaOrig="260" w:dyaOrig="260" w14:anchorId="7127AE39">
          <v:shape id="_x0000_i1059" type="#_x0000_t75" style="width:13.35pt;height:13.35pt" o:ole="">
            <v:imagedata r:id="rId76" o:title=""/>
          </v:shape>
          <o:OLEObject Type="Embed" ProgID="Equation.DSMT4" ShapeID="_x0000_i1059" DrawAspect="Content" ObjectID="_1578051579" r:id="rId77"/>
        </w:object>
      </w:r>
      <w:r>
        <w:t xml:space="preserve"> et </w:t>
      </w:r>
      <w:r w:rsidRPr="00CD736B">
        <w:rPr>
          <w:position w:val="-10"/>
        </w:rPr>
        <w:object w:dxaOrig="280" w:dyaOrig="320" w14:anchorId="1A53B1A0">
          <v:shape id="_x0000_i1060" type="#_x0000_t75" style="width:14pt;height:16pt" o:ole="">
            <v:imagedata r:id="rId78" o:title=""/>
          </v:shape>
          <o:OLEObject Type="Embed" ProgID="Equation.DSMT4" ShapeID="_x0000_i1060" DrawAspect="Content" ObjectID="_1578051580" r:id="rId79"/>
        </w:object>
      </w:r>
      <w:r>
        <w:t xml:space="preserve"> en fonction de </w:t>
      </w:r>
      <w:r>
        <w:rPr>
          <w:i/>
        </w:rPr>
        <w:t>x</w:t>
      </w:r>
      <w:r>
        <w:t xml:space="preserve"> et </w:t>
      </w:r>
      <w:r>
        <w:rPr>
          <w:i/>
        </w:rPr>
        <w:t>y</w:t>
      </w:r>
      <w:r w:rsidR="00BC1DFB">
        <w:t>, puis la matrice demandée.</w:t>
      </w:r>
    </w:p>
    <w:p w14:paraId="652BC4D8" w14:textId="7F1AA4A7" w:rsidR="000F20F7" w:rsidRDefault="002E55FA" w:rsidP="006855EC">
      <w:pPr>
        <w:pStyle w:val="ListParagraph"/>
        <w:numPr>
          <w:ilvl w:val="0"/>
          <w:numId w:val="7"/>
        </w:numPr>
        <w:jc w:val="both"/>
      </w:pPr>
      <w:r>
        <w:t xml:space="preserve">Généraliser à la projection orthogonale sur une droite d’équation </w:t>
      </w:r>
      <w:r w:rsidRPr="002E55FA">
        <w:rPr>
          <w:position w:val="-10"/>
        </w:rPr>
        <w:object w:dxaOrig="1240" w:dyaOrig="320" w14:anchorId="46C6B361">
          <v:shape id="_x0000_i1061" type="#_x0000_t75" style="width:62pt;height:16pt" o:ole="">
            <v:imagedata r:id="rId80" o:title=""/>
          </v:shape>
          <o:OLEObject Type="Embed" ProgID="Equation.DSMT4" ShapeID="_x0000_i1061" DrawAspect="Content" ObjectID="_1578051581" r:id="rId81"/>
        </w:object>
      </w:r>
      <w:r>
        <w:t>.</w:t>
      </w:r>
    </w:p>
    <w:p w14:paraId="06890E70" w14:textId="77777777" w:rsidR="002E55FA" w:rsidRDefault="002E55FA" w:rsidP="006855EC">
      <w:pPr>
        <w:pStyle w:val="ListParagraph"/>
        <w:ind w:left="360"/>
        <w:jc w:val="both"/>
      </w:pPr>
    </w:p>
    <w:p w14:paraId="42EA7CAC" w14:textId="77777777" w:rsidR="00597F63" w:rsidRDefault="00597F63" w:rsidP="006855EC">
      <w:pPr>
        <w:pStyle w:val="ListParagraph"/>
        <w:numPr>
          <w:ilvl w:val="0"/>
          <w:numId w:val="1"/>
        </w:numPr>
        <w:jc w:val="both"/>
      </w:pPr>
      <w:r>
        <w:t xml:space="preserve"> </w:t>
      </w:r>
    </w:p>
    <w:p w14:paraId="06C9A1BF" w14:textId="55E3BDD4" w:rsidR="00163103" w:rsidRDefault="00597F63" w:rsidP="00597F63">
      <w:pPr>
        <w:pStyle w:val="ListParagraph"/>
        <w:ind w:left="0"/>
        <w:jc w:val="both"/>
      </w:pPr>
      <w:r>
        <w:rPr>
          <w:i/>
        </w:rPr>
        <w:t xml:space="preserve">On pourra utiliser intelligemment les résultats de l’exercice précédent. </w:t>
      </w:r>
    </w:p>
    <w:p w14:paraId="741A294C" w14:textId="66C22858" w:rsidR="006C3B90" w:rsidRDefault="006C3B90" w:rsidP="006855EC">
      <w:pPr>
        <w:pStyle w:val="ListParagraph"/>
        <w:ind w:left="0"/>
        <w:jc w:val="both"/>
      </w:pPr>
      <w:r>
        <w:t xml:space="preserve">Dans la dilatation d’axe la première bissectrice </w:t>
      </w:r>
      <w:r w:rsidRPr="00CD736B">
        <w:rPr>
          <w:rFonts w:ascii="Symbol" w:hAnsi="Symbol"/>
        </w:rPr>
        <w:t></w:t>
      </w:r>
      <w:r>
        <w:t xml:space="preserve">, d’équation </w:t>
      </w:r>
      <w:r w:rsidRPr="006C3B90">
        <w:rPr>
          <w:position w:val="-12"/>
        </w:rPr>
        <w:object w:dxaOrig="680" w:dyaOrig="380" w14:anchorId="57448898">
          <v:shape id="_x0000_i1062" type="#_x0000_t75" style="width:34pt;height:19.35pt" o:ole="">
            <v:imagedata r:id="rId82" o:title=""/>
          </v:shape>
          <o:OLEObject Type="Embed" ProgID="Equation.DSMT4" ShapeID="_x0000_i1062" DrawAspect="Content" ObjectID="_1578051582" r:id="rId83"/>
        </w:object>
      </w:r>
      <w:r>
        <w:t xml:space="preserve">, et de rapport 2, le point </w:t>
      </w:r>
      <w:r w:rsidR="00CB2401" w:rsidRPr="006C3B90">
        <w:rPr>
          <w:position w:val="-4"/>
        </w:rPr>
        <w:object w:dxaOrig="400" w:dyaOrig="260" w14:anchorId="423131C9">
          <v:shape id="_x0000_i1257" type="#_x0000_t75" style="width:20pt;height:13.35pt" o:ole="">
            <v:imagedata r:id="rId84" o:title=""/>
          </v:shape>
          <o:OLEObject Type="Embed" ProgID="Equation.DSMT4" ShapeID="_x0000_i1257" DrawAspect="Content" ObjectID="_1578051583" r:id="rId85"/>
        </w:object>
      </w:r>
      <w:r>
        <w:t xml:space="preserve"> image de </w:t>
      </w:r>
      <w:r w:rsidRPr="00CB2401">
        <w:rPr>
          <w:i/>
        </w:rPr>
        <w:t>M</w:t>
      </w:r>
      <w:r>
        <w:t xml:space="preserve"> est obtenu par </w:t>
      </w:r>
      <w:r w:rsidR="00CB2401" w:rsidRPr="00CB2401">
        <w:rPr>
          <w:position w:val="-4"/>
        </w:rPr>
        <w:object w:dxaOrig="1920" w:dyaOrig="340" w14:anchorId="5AA51A73">
          <v:shape id="_x0000_i1260" type="#_x0000_t75" style="width:96pt;height:17.35pt" o:ole="">
            <v:imagedata r:id="rId86" o:title=""/>
          </v:shape>
          <o:OLEObject Type="Embed" ProgID="Equation.DSMT4" ShapeID="_x0000_i1260" DrawAspect="Content" ObjectID="_1578051584" r:id="rId87"/>
        </w:object>
      </w:r>
      <w:r>
        <w:t xml:space="preserve">, où A est le projeté orthogonal de </w:t>
      </w:r>
      <w:r w:rsidRPr="00CB2401">
        <w:rPr>
          <w:i/>
        </w:rPr>
        <w:t>M</w:t>
      </w:r>
      <w:r>
        <w:t xml:space="preserve"> sur </w:t>
      </w:r>
      <w:r w:rsidRPr="00ED25B8">
        <w:rPr>
          <w:rFonts w:ascii="Symbol" w:hAnsi="Symbol"/>
        </w:rPr>
        <w:t></w:t>
      </w:r>
      <w:r>
        <w:t>.</w:t>
      </w:r>
    </w:p>
    <w:p w14:paraId="79951135" w14:textId="37D2008B" w:rsidR="006C3B90" w:rsidRDefault="006C3B90" w:rsidP="006855EC">
      <w:pPr>
        <w:pStyle w:val="ListParagraph"/>
        <w:ind w:left="0"/>
        <w:jc w:val="both"/>
      </w:pPr>
      <w:r>
        <w:t>Donner la matrice de cette dilatation. Est-ce une application affine ?</w:t>
      </w:r>
    </w:p>
    <w:p w14:paraId="25890508" w14:textId="27E100D0" w:rsidR="006855EC" w:rsidRDefault="006855EC" w:rsidP="006855EC">
      <w:pPr>
        <w:pStyle w:val="ListParagraph"/>
        <w:ind w:left="0"/>
        <w:jc w:val="center"/>
      </w:pPr>
      <w:r>
        <w:rPr>
          <w:noProof/>
          <w:lang w:val="en-US"/>
        </w:rPr>
        <w:drawing>
          <wp:inline distT="0" distB="0" distL="0" distR="0" wp14:anchorId="682E22DE" wp14:editId="7B6829C1">
            <wp:extent cx="2463287" cy="2404533"/>
            <wp:effectExtent l="0" t="0" r="635" b="889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87" cy="24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F3F1A" w14:textId="77777777" w:rsidR="006855EC" w:rsidRDefault="006855EC" w:rsidP="00171A50">
      <w:pPr>
        <w:pStyle w:val="ListParagraph"/>
        <w:ind w:left="0"/>
        <w:jc w:val="both"/>
      </w:pPr>
      <w:r>
        <w:t xml:space="preserve">Généraliser à la dilatation sur une droite d’équation </w:t>
      </w:r>
      <w:r w:rsidRPr="002E55FA">
        <w:rPr>
          <w:position w:val="-10"/>
        </w:rPr>
        <w:object w:dxaOrig="1240" w:dyaOrig="320" w14:anchorId="37DC8676">
          <v:shape id="_x0000_i1065" type="#_x0000_t75" style="width:62pt;height:16pt" o:ole="">
            <v:imagedata r:id="rId89" o:title=""/>
          </v:shape>
          <o:OLEObject Type="Embed" ProgID="Equation.DSMT4" ShapeID="_x0000_i1065" DrawAspect="Content" ObjectID="_1578051585" r:id="rId90"/>
        </w:object>
      </w:r>
      <w:r>
        <w:t xml:space="preserve"> et de rapport </w:t>
      </w:r>
      <w:r>
        <w:rPr>
          <w:i/>
        </w:rPr>
        <w:t>k</w:t>
      </w:r>
      <w:r>
        <w:t>.</w:t>
      </w:r>
    </w:p>
    <w:p w14:paraId="6616CBEB" w14:textId="77777777" w:rsidR="006855EC" w:rsidRPr="006855EC" w:rsidRDefault="006855EC" w:rsidP="00171A50">
      <w:pPr>
        <w:pStyle w:val="ListParagraph"/>
        <w:ind w:left="0"/>
        <w:jc w:val="both"/>
      </w:pPr>
    </w:p>
    <w:p w14:paraId="217AC608" w14:textId="5E6F8138" w:rsidR="006C3B90" w:rsidRDefault="00171A50" w:rsidP="00171A50">
      <w:pPr>
        <w:pStyle w:val="ListParagraph"/>
        <w:numPr>
          <w:ilvl w:val="0"/>
          <w:numId w:val="1"/>
        </w:numPr>
        <w:jc w:val="both"/>
      </w:pPr>
      <w:r>
        <w:t xml:space="preserve"> </w:t>
      </w:r>
    </w:p>
    <w:p w14:paraId="3131CC18" w14:textId="4472B012" w:rsidR="00171A50" w:rsidRDefault="00171A50" w:rsidP="00171A50">
      <w:pPr>
        <w:pStyle w:val="ListParagraph"/>
        <w:ind w:left="0"/>
        <w:jc w:val="both"/>
      </w:pPr>
      <w:r>
        <w:t xml:space="preserve">Soit </w:t>
      </w:r>
      <w:r w:rsidRPr="00171A50">
        <w:rPr>
          <w:position w:val="-38"/>
        </w:rPr>
        <w:object w:dxaOrig="560" w:dyaOrig="640" w14:anchorId="52666D9D">
          <v:shape id="_x0000_i1066" type="#_x0000_t75" style="width:28pt;height:32pt" o:ole="">
            <v:imagedata r:id="rId91" o:title=""/>
          </v:shape>
          <o:OLEObject Type="Embed" ProgID="Equation.DSMT4" ShapeID="_x0000_i1066" DrawAspect="Content" ObjectID="_1578051586" r:id="rId92"/>
        </w:object>
      </w:r>
      <w:r>
        <w:t xml:space="preserve"> (ou </w:t>
      </w:r>
      <w:r w:rsidRPr="00171A50">
        <w:rPr>
          <w:i/>
        </w:rPr>
        <w:t>r</w:t>
      </w:r>
      <w:r>
        <w:t xml:space="preserve"> plus simplement) </w:t>
      </w:r>
      <w:r w:rsidRPr="00171A50">
        <w:t>la</w:t>
      </w:r>
      <w:r>
        <w:t xml:space="preserve"> rotation de centre </w:t>
      </w:r>
      <w:r w:rsidRPr="00F840C5">
        <w:rPr>
          <w:i/>
        </w:rPr>
        <w:t>O</w:t>
      </w:r>
      <w:r>
        <w:t xml:space="preserve"> et d’angle </w:t>
      </w:r>
      <w:r w:rsidRPr="00171A50">
        <w:rPr>
          <w:position w:val="-24"/>
        </w:rPr>
        <w:object w:dxaOrig="260" w:dyaOrig="660" w14:anchorId="16EE99F5">
          <v:shape id="_x0000_i1067" type="#_x0000_t75" style="width:13.35pt;height:33.35pt" o:ole="">
            <v:imagedata r:id="rId93" o:title=""/>
          </v:shape>
          <o:OLEObject Type="Embed" ProgID="Equation.DSMT4" ShapeID="_x0000_i1067" DrawAspect="Content" ObjectID="_1578051587" r:id="rId94"/>
        </w:object>
      </w:r>
      <w:r>
        <w:t xml:space="preserve">, et soit </w:t>
      </w:r>
      <w:r w:rsidRPr="00F840C5">
        <w:rPr>
          <w:i/>
        </w:rPr>
        <w:t>R</w:t>
      </w:r>
      <w:r>
        <w:t xml:space="preserve"> sa matrice associée.</w:t>
      </w:r>
    </w:p>
    <w:p w14:paraId="51F9FCE6" w14:textId="7ED98B5C" w:rsidR="00171A50" w:rsidRDefault="00171A50" w:rsidP="00171A50">
      <w:pPr>
        <w:pStyle w:val="ListParagraph"/>
        <w:ind w:left="0"/>
        <w:jc w:val="both"/>
      </w:pPr>
      <w:r>
        <w:t xml:space="preserve">Soit </w:t>
      </w:r>
      <w:r w:rsidRPr="00171A50">
        <w:rPr>
          <w:position w:val="-20"/>
        </w:rPr>
        <w:object w:dxaOrig="500" w:dyaOrig="460" w14:anchorId="66BA1844">
          <v:shape id="_x0000_i1068" type="#_x0000_t75" style="width:25.35pt;height:23.35pt" o:ole="">
            <v:imagedata r:id="rId95" o:title=""/>
          </v:shape>
          <o:OLEObject Type="Embed" ProgID="Equation.DSMT4" ShapeID="_x0000_i1068" DrawAspect="Content" ObjectID="_1578051588" r:id="rId96"/>
        </w:object>
      </w:r>
      <w:r>
        <w:t xml:space="preserve"> (ou </w:t>
      </w:r>
      <w:r w:rsidRPr="00171A50">
        <w:rPr>
          <w:i/>
        </w:rPr>
        <w:t>h</w:t>
      </w:r>
      <w:r>
        <w:t xml:space="preserve"> plus simplement) l’homothétie de centre </w:t>
      </w:r>
      <w:r w:rsidRPr="00F840C5">
        <w:rPr>
          <w:i/>
        </w:rPr>
        <w:t>O</w:t>
      </w:r>
      <w:r>
        <w:t xml:space="preserve"> et de rapport 4, et soit </w:t>
      </w:r>
      <w:r w:rsidRPr="00F840C5">
        <w:rPr>
          <w:i/>
        </w:rPr>
        <w:t>H</w:t>
      </w:r>
      <w:r>
        <w:t xml:space="preserve"> sa matrice associée.</w:t>
      </w:r>
    </w:p>
    <w:p w14:paraId="4B9FC41E" w14:textId="77777777" w:rsidR="00171A50" w:rsidRDefault="00171A50" w:rsidP="00171A50">
      <w:pPr>
        <w:pStyle w:val="ListParagraph"/>
        <w:ind w:left="0"/>
        <w:jc w:val="both"/>
      </w:pPr>
      <w:r>
        <w:t xml:space="preserve">A tout point </w:t>
      </w:r>
      <w:r w:rsidRPr="00F840C5">
        <w:rPr>
          <w:i/>
        </w:rPr>
        <w:t>M</w:t>
      </w:r>
      <w:r>
        <w:t xml:space="preserve"> du plan on associe les points </w:t>
      </w:r>
      <w:r w:rsidR="00F840C5" w:rsidRPr="00171A50">
        <w:rPr>
          <w:position w:val="-4"/>
        </w:rPr>
        <w:object w:dxaOrig="400" w:dyaOrig="260" w14:anchorId="55C7B131">
          <v:shape id="_x0000_i1265" type="#_x0000_t75" style="width:20pt;height:13.35pt" o:ole="">
            <v:imagedata r:id="rId97" o:title=""/>
          </v:shape>
          <o:OLEObject Type="Embed" ProgID="Equation.DSMT4" ShapeID="_x0000_i1265" DrawAspect="Content" ObjectID="_1578051589" r:id="rId98"/>
        </w:object>
      </w:r>
      <w:r>
        <w:t xml:space="preserve"> et </w:t>
      </w:r>
      <w:r w:rsidR="00F840C5" w:rsidRPr="00171A50">
        <w:rPr>
          <w:position w:val="-4"/>
        </w:rPr>
        <w:object w:dxaOrig="440" w:dyaOrig="260" w14:anchorId="5C610154">
          <v:shape id="_x0000_i1268" type="#_x0000_t75" style="width:22pt;height:13.35pt" o:ole="">
            <v:imagedata r:id="rId99" o:title=""/>
          </v:shape>
          <o:OLEObject Type="Embed" ProgID="Equation.DSMT4" ShapeID="_x0000_i1268" DrawAspect="Content" ObjectID="_1578051590" r:id="rId100"/>
        </w:object>
      </w:r>
      <w:r>
        <w:t xml:space="preserve"> images respectives de </w:t>
      </w:r>
      <w:r w:rsidRPr="00F840C5">
        <w:rPr>
          <w:i/>
        </w:rPr>
        <w:t>M</w:t>
      </w:r>
      <w:r>
        <w:t xml:space="preserve"> par  </w:t>
      </w:r>
      <w:r w:rsidRPr="00171A50">
        <w:rPr>
          <w:position w:val="-4"/>
        </w:rPr>
        <w:object w:dxaOrig="460" w:dyaOrig="260" w14:anchorId="24977C59">
          <v:shape id="_x0000_i1071" type="#_x0000_t75" style="width:23.35pt;height:13.35pt" o:ole="">
            <v:imagedata r:id="rId101" o:title=""/>
          </v:shape>
          <o:OLEObject Type="Embed" ProgID="Equation.DSMT4" ShapeID="_x0000_i1071" DrawAspect="Content" ObjectID="_1578051591" r:id="rId102"/>
        </w:object>
      </w:r>
      <w:r>
        <w:t xml:space="preserve"> et </w:t>
      </w:r>
      <w:r w:rsidRPr="00171A50">
        <w:rPr>
          <w:position w:val="-4"/>
        </w:rPr>
        <w:object w:dxaOrig="460" w:dyaOrig="260" w14:anchorId="57CC8C51">
          <v:shape id="_x0000_i1072" type="#_x0000_t75" style="width:23.35pt;height:13.35pt" o:ole="">
            <v:imagedata r:id="rId103" o:title=""/>
          </v:shape>
          <o:OLEObject Type="Embed" ProgID="Equation.DSMT4" ShapeID="_x0000_i1072" DrawAspect="Content" ObjectID="_1578051592" r:id="rId104"/>
        </w:object>
      </w:r>
      <w:r>
        <w:t xml:space="preserve">. Calculer les coordonnées de </w:t>
      </w:r>
      <w:r w:rsidR="00F840C5" w:rsidRPr="00171A50">
        <w:rPr>
          <w:position w:val="-4"/>
        </w:rPr>
        <w:object w:dxaOrig="400" w:dyaOrig="260" w14:anchorId="59C60C0E">
          <v:shape id="_x0000_i1271" type="#_x0000_t75" style="width:20pt;height:13.35pt" o:ole="">
            <v:imagedata r:id="rId105" o:title=""/>
          </v:shape>
          <o:OLEObject Type="Embed" ProgID="Equation.DSMT4" ShapeID="_x0000_i1271" DrawAspect="Content" ObjectID="_1578051593" r:id="rId106"/>
        </w:object>
      </w:r>
      <w:r>
        <w:t xml:space="preserve"> et </w:t>
      </w:r>
      <w:r w:rsidR="00F840C5" w:rsidRPr="00171A50">
        <w:rPr>
          <w:position w:val="-4"/>
        </w:rPr>
        <w:object w:dxaOrig="440" w:dyaOrig="260" w14:anchorId="1DC947F6">
          <v:shape id="_x0000_i1274" type="#_x0000_t75" style="width:22pt;height:13.35pt" o:ole="">
            <v:imagedata r:id="rId107" o:title=""/>
          </v:shape>
          <o:OLEObject Type="Embed" ProgID="Equation.DSMT4" ShapeID="_x0000_i1274" DrawAspect="Content" ObjectID="_1578051594" r:id="rId108"/>
        </w:object>
      </w:r>
      <w:r>
        <w:t>.</w:t>
      </w:r>
    </w:p>
    <w:p w14:paraId="18224FE7" w14:textId="68E46EFB" w:rsidR="00171A50" w:rsidRDefault="00171A50" w:rsidP="00171A50">
      <w:pPr>
        <w:pStyle w:val="ListParagraph"/>
        <w:ind w:left="0"/>
        <w:jc w:val="both"/>
      </w:pPr>
      <w:r>
        <w:t xml:space="preserve">Que conjecturez-vous ? Démontrer la conjecture par un calcul matriciel faisant intervenir uniquement les matrices </w:t>
      </w:r>
      <w:r w:rsidRPr="00F840C5">
        <w:rPr>
          <w:i/>
        </w:rPr>
        <w:t>R</w:t>
      </w:r>
      <w:r>
        <w:t xml:space="preserve"> et </w:t>
      </w:r>
      <w:r w:rsidRPr="00F840C5">
        <w:rPr>
          <w:i/>
        </w:rPr>
        <w:t>H</w:t>
      </w:r>
      <w:r>
        <w:t>.</w:t>
      </w:r>
    </w:p>
    <w:p w14:paraId="2490FA70" w14:textId="017A5514" w:rsidR="00171A50" w:rsidRDefault="00171A50" w:rsidP="00171A50">
      <w:pPr>
        <w:pStyle w:val="ListParagraph"/>
        <w:ind w:left="0"/>
        <w:jc w:val="both"/>
      </w:pPr>
      <w:r>
        <w:rPr>
          <w:i/>
        </w:rPr>
        <w:t>Remarque</w:t>
      </w:r>
      <w:r>
        <w:t xml:space="preserve"> : </w:t>
      </w:r>
      <w:r w:rsidR="00F3249B">
        <w:t xml:space="preserve">l’application linéaire </w:t>
      </w:r>
      <w:r w:rsidR="00F3249B" w:rsidRPr="00171A50">
        <w:rPr>
          <w:position w:val="-4"/>
        </w:rPr>
        <w:object w:dxaOrig="460" w:dyaOrig="260" w14:anchorId="5500B0CD">
          <v:shape id="_x0000_i1075" type="#_x0000_t75" style="width:23.35pt;height:13.35pt" o:ole="">
            <v:imagedata r:id="rId109" o:title=""/>
          </v:shape>
          <o:OLEObject Type="Embed" ProgID="Equation.DSMT4" ShapeID="_x0000_i1075" DrawAspect="Content" ObjectID="_1578051595" r:id="rId110"/>
        </w:object>
      </w:r>
      <w:r w:rsidR="00F3249B">
        <w:t xml:space="preserve"> est appelée similitude de centre </w:t>
      </w:r>
      <w:r w:rsidR="00F3249B" w:rsidRPr="00F840C5">
        <w:rPr>
          <w:i/>
        </w:rPr>
        <w:t>O</w:t>
      </w:r>
      <w:r w:rsidR="00F3249B">
        <w:t xml:space="preserve">, d’angle </w:t>
      </w:r>
      <w:r w:rsidR="00F3249B" w:rsidRPr="00171A50">
        <w:rPr>
          <w:position w:val="-24"/>
        </w:rPr>
        <w:object w:dxaOrig="260" w:dyaOrig="660" w14:anchorId="5D1194C4">
          <v:shape id="_x0000_i1076" type="#_x0000_t75" style="width:13.35pt;height:33.35pt" o:ole="">
            <v:imagedata r:id="rId111" o:title=""/>
          </v:shape>
          <o:OLEObject Type="Embed" ProgID="Equation.DSMT4" ShapeID="_x0000_i1076" DrawAspect="Content" ObjectID="_1578051596" r:id="rId112"/>
        </w:object>
      </w:r>
      <w:r w:rsidR="00F3249B">
        <w:t>, et de rapport 4.</w:t>
      </w:r>
    </w:p>
    <w:p w14:paraId="40C8CD5F" w14:textId="77777777" w:rsidR="005F1D6D" w:rsidRDefault="005F1D6D" w:rsidP="00171A50">
      <w:pPr>
        <w:pStyle w:val="ListParagraph"/>
        <w:ind w:left="0"/>
        <w:jc w:val="both"/>
      </w:pPr>
    </w:p>
    <w:p w14:paraId="727B836F" w14:textId="625A1905" w:rsidR="005F1D6D" w:rsidRDefault="00F05A41" w:rsidP="00F05A41">
      <w:pPr>
        <w:pStyle w:val="ListParagraph"/>
        <w:numPr>
          <w:ilvl w:val="0"/>
          <w:numId w:val="1"/>
        </w:numPr>
        <w:jc w:val="both"/>
      </w:pPr>
      <w:r>
        <w:t xml:space="preserve"> </w:t>
      </w:r>
    </w:p>
    <w:p w14:paraId="250E7203" w14:textId="16612353" w:rsidR="00F05A41" w:rsidRDefault="00F05A41" w:rsidP="00F05A41">
      <w:pPr>
        <w:pStyle w:val="ListParagraph"/>
        <w:numPr>
          <w:ilvl w:val="1"/>
          <w:numId w:val="1"/>
        </w:numPr>
        <w:ind w:left="360"/>
        <w:jc w:val="both"/>
      </w:pPr>
      <w:r>
        <w:t xml:space="preserve">Soient </w:t>
      </w:r>
      <w:r w:rsidRPr="00F840C5">
        <w:rPr>
          <w:i/>
        </w:rPr>
        <w:t>A</w:t>
      </w:r>
      <w:r>
        <w:t xml:space="preserve"> et </w:t>
      </w:r>
      <w:r w:rsidRPr="00F840C5">
        <w:rPr>
          <w:i/>
        </w:rPr>
        <w:t>B</w:t>
      </w:r>
      <w:r>
        <w:t xml:space="preserve"> deux matrices carrées inversibles de même ordre. Montrer que </w:t>
      </w:r>
      <w:r w:rsidRPr="00F840C5">
        <w:rPr>
          <w:i/>
        </w:rPr>
        <w:t>AB</w:t>
      </w:r>
      <w:r>
        <w:t xml:space="preserve"> est inversible en exprimant son inverse.</w:t>
      </w:r>
    </w:p>
    <w:p w14:paraId="7DADFA1D" w14:textId="32D43415" w:rsidR="00F05A41" w:rsidRDefault="00F05A41" w:rsidP="00F05A41">
      <w:pPr>
        <w:pStyle w:val="ListParagraph"/>
        <w:numPr>
          <w:ilvl w:val="1"/>
          <w:numId w:val="1"/>
        </w:numPr>
        <w:ind w:left="360"/>
        <w:jc w:val="both"/>
      </w:pPr>
      <w:r>
        <w:t xml:space="preserve">Soit </w:t>
      </w:r>
      <w:r>
        <w:rPr>
          <w:i/>
        </w:rPr>
        <w:t>M</w:t>
      </w:r>
      <w:r>
        <w:t xml:space="preserve"> une matrice carrée telle que </w:t>
      </w:r>
      <w:r w:rsidRPr="00F05A41">
        <w:rPr>
          <w:position w:val="-4"/>
        </w:rPr>
        <w:object w:dxaOrig="1460" w:dyaOrig="320" w14:anchorId="5BC6F477">
          <v:shape id="_x0000_i1109" type="#_x0000_t75" style="width:73.35pt;height:16pt" o:ole="">
            <v:imagedata r:id="rId113" o:title=""/>
          </v:shape>
          <o:OLEObject Type="Embed" ProgID="Equation.DSMT4" ShapeID="_x0000_i1109" DrawAspect="Content" ObjectID="_1578051597" r:id="rId114"/>
        </w:object>
      </w:r>
      <w:r>
        <w:t xml:space="preserve">. Montrer que </w:t>
      </w:r>
      <w:r>
        <w:rPr>
          <w:i/>
        </w:rPr>
        <w:t>M</w:t>
      </w:r>
      <w:r>
        <w:t xml:space="preserve"> est inversible et calculer son inverse en fonction de </w:t>
      </w:r>
      <w:r>
        <w:rPr>
          <w:i/>
        </w:rPr>
        <w:t>M.</w:t>
      </w:r>
    </w:p>
    <w:p w14:paraId="11DEE160" w14:textId="6B2048F5" w:rsidR="00F05A41" w:rsidRDefault="00F05A41" w:rsidP="00F05A41">
      <w:pPr>
        <w:pStyle w:val="ListParagraph"/>
        <w:numPr>
          <w:ilvl w:val="1"/>
          <w:numId w:val="1"/>
        </w:numPr>
        <w:ind w:left="360"/>
        <w:jc w:val="both"/>
      </w:pPr>
      <w:r>
        <w:t xml:space="preserve">Même question que le 2. avec </w:t>
      </w:r>
      <w:r w:rsidRPr="00F05A41">
        <w:rPr>
          <w:position w:val="-4"/>
        </w:rPr>
        <w:object w:dxaOrig="2040" w:dyaOrig="320" w14:anchorId="1639BD56">
          <v:shape id="_x0000_i1113" type="#_x0000_t75" style="width:102pt;height:16pt" o:ole="">
            <v:imagedata r:id="rId115" o:title=""/>
          </v:shape>
          <o:OLEObject Type="Embed" ProgID="Equation.DSMT4" ShapeID="_x0000_i1113" DrawAspect="Content" ObjectID="_1578051598" r:id="rId116"/>
        </w:object>
      </w:r>
      <w:r>
        <w:t>.</w:t>
      </w:r>
    </w:p>
    <w:p w14:paraId="416E9130" w14:textId="77777777" w:rsidR="00F05A41" w:rsidRDefault="00F05A41" w:rsidP="00F05A41">
      <w:pPr>
        <w:pStyle w:val="ListParagraph"/>
        <w:ind w:left="0"/>
        <w:jc w:val="both"/>
      </w:pPr>
    </w:p>
    <w:p w14:paraId="357EADAF" w14:textId="77777777" w:rsidR="00F05A41" w:rsidRDefault="00F05A41" w:rsidP="00F05A41">
      <w:pPr>
        <w:pStyle w:val="ListParagraph"/>
        <w:numPr>
          <w:ilvl w:val="0"/>
          <w:numId w:val="1"/>
        </w:numPr>
        <w:jc w:val="both"/>
      </w:pPr>
    </w:p>
    <w:p w14:paraId="43AF0A1A" w14:textId="27FDB7AA" w:rsidR="009533E0" w:rsidRDefault="009533E0" w:rsidP="009533E0">
      <w:pPr>
        <w:pStyle w:val="ListParagraph"/>
        <w:numPr>
          <w:ilvl w:val="1"/>
          <w:numId w:val="1"/>
        </w:numPr>
        <w:ind w:left="360"/>
        <w:jc w:val="both"/>
      </w:pPr>
      <w:r>
        <w:lastRenderedPageBreak/>
        <w:t xml:space="preserve">Soient </w:t>
      </w:r>
      <w:r w:rsidRPr="009533E0">
        <w:rPr>
          <w:position w:val="-34"/>
        </w:rPr>
        <w:object w:dxaOrig="1440" w:dyaOrig="800" w14:anchorId="428E7139">
          <v:shape id="_x0000_i1116" type="#_x0000_t75" style="width:1in;height:40pt" o:ole="">
            <v:imagedata r:id="rId117" o:title=""/>
          </v:shape>
          <o:OLEObject Type="Embed" ProgID="Equation.DSMT4" ShapeID="_x0000_i1116" DrawAspect="Content" ObjectID="_1578051599" r:id="rId118"/>
        </w:object>
      </w:r>
      <w:r>
        <w:t xml:space="preserve">  et </w:t>
      </w:r>
      <w:r w:rsidRPr="009533E0">
        <w:rPr>
          <w:position w:val="-34"/>
        </w:rPr>
        <w:object w:dxaOrig="1560" w:dyaOrig="800" w14:anchorId="40C570BD">
          <v:shape id="_x0000_i1122" type="#_x0000_t75" style="width:78pt;height:40pt" o:ole="">
            <v:imagedata r:id="rId119" o:title=""/>
          </v:shape>
          <o:OLEObject Type="Embed" ProgID="Equation.DSMT4" ShapeID="_x0000_i1122" DrawAspect="Content" ObjectID="_1578051600" r:id="rId120"/>
        </w:object>
      </w:r>
      <w:r>
        <w:t xml:space="preserve"> . Résoudre l’équation </w:t>
      </w:r>
      <w:r w:rsidRPr="009533E0">
        <w:rPr>
          <w:position w:val="-4"/>
        </w:rPr>
        <w:object w:dxaOrig="820" w:dyaOrig="260" w14:anchorId="66514164">
          <v:shape id="_x0000_i1125" type="#_x0000_t75" style="width:41.35pt;height:13.35pt" o:ole="">
            <v:imagedata r:id="rId121" o:title=""/>
          </v:shape>
          <o:OLEObject Type="Embed" ProgID="Equation.DSMT4" ShapeID="_x0000_i1125" DrawAspect="Content" ObjectID="_1578051601" r:id="rId122"/>
        </w:object>
      </w:r>
      <w:r>
        <w:t>.</w:t>
      </w:r>
    </w:p>
    <w:p w14:paraId="185F1C84" w14:textId="6AA9DC71" w:rsidR="009533E0" w:rsidRDefault="009533E0" w:rsidP="009533E0">
      <w:pPr>
        <w:pStyle w:val="ListParagraph"/>
        <w:numPr>
          <w:ilvl w:val="1"/>
          <w:numId w:val="1"/>
        </w:numPr>
        <w:ind w:left="360"/>
        <w:jc w:val="both"/>
      </w:pPr>
      <w:r>
        <w:t xml:space="preserve">Soient </w:t>
      </w:r>
      <w:r w:rsidRPr="009533E0">
        <w:rPr>
          <w:position w:val="-34"/>
        </w:rPr>
        <w:object w:dxaOrig="1400" w:dyaOrig="800" w14:anchorId="65749B47">
          <v:shape id="_x0000_i1134" type="#_x0000_t75" style="width:70pt;height:40pt" o:ole="">
            <v:imagedata r:id="rId123" o:title=""/>
          </v:shape>
          <o:OLEObject Type="Embed" ProgID="Equation.DSMT4" ShapeID="_x0000_i1134" DrawAspect="Content" ObjectID="_1578051602" r:id="rId124"/>
        </w:object>
      </w:r>
      <w:r>
        <w:t xml:space="preserve">, </w:t>
      </w:r>
      <w:r w:rsidRPr="009533E0">
        <w:rPr>
          <w:position w:val="-34"/>
        </w:rPr>
        <w:object w:dxaOrig="1440" w:dyaOrig="800" w14:anchorId="4575D5EC">
          <v:shape id="_x0000_i1137" type="#_x0000_t75" style="width:1in;height:40pt" o:ole="">
            <v:imagedata r:id="rId125" o:title=""/>
          </v:shape>
          <o:OLEObject Type="Embed" ProgID="Equation.DSMT4" ShapeID="_x0000_i1137" DrawAspect="Content" ObjectID="_1578051603" r:id="rId126"/>
        </w:object>
      </w:r>
      <w:r>
        <w:t xml:space="preserve"> et </w:t>
      </w:r>
      <w:r w:rsidRPr="009533E0">
        <w:rPr>
          <w:position w:val="-34"/>
        </w:rPr>
        <w:object w:dxaOrig="1440" w:dyaOrig="800" w14:anchorId="4976B927">
          <v:shape id="_x0000_i1140" type="#_x0000_t75" style="width:1in;height:40pt" o:ole="">
            <v:imagedata r:id="rId127" o:title=""/>
          </v:shape>
          <o:OLEObject Type="Embed" ProgID="Equation.DSMT4" ShapeID="_x0000_i1140" DrawAspect="Content" ObjectID="_1578051604" r:id="rId128"/>
        </w:object>
      </w:r>
      <w:r>
        <w:t xml:space="preserve"> . Résoudre l’équation </w:t>
      </w:r>
      <w:r w:rsidRPr="009533E0">
        <w:rPr>
          <w:position w:val="-4"/>
        </w:rPr>
        <w:object w:dxaOrig="1180" w:dyaOrig="260" w14:anchorId="549CA47C">
          <v:shape id="_x0000_i1143" type="#_x0000_t75" style="width:59.35pt;height:13.35pt" o:ole="">
            <v:imagedata r:id="rId129" o:title=""/>
          </v:shape>
          <o:OLEObject Type="Embed" ProgID="Equation.DSMT4" ShapeID="_x0000_i1143" DrawAspect="Content" ObjectID="_1578051605" r:id="rId130"/>
        </w:object>
      </w:r>
      <w:r>
        <w:t>.</w:t>
      </w:r>
    </w:p>
    <w:p w14:paraId="1BE619B3" w14:textId="77777777" w:rsidR="009533E0" w:rsidRDefault="009533E0" w:rsidP="008A6E9B">
      <w:pPr>
        <w:jc w:val="both"/>
      </w:pPr>
    </w:p>
    <w:p w14:paraId="7B745DC8" w14:textId="77777777" w:rsidR="009C0B41" w:rsidRDefault="009C0B41" w:rsidP="008A6E9B">
      <w:pPr>
        <w:pStyle w:val="ListParagraph"/>
        <w:numPr>
          <w:ilvl w:val="0"/>
          <w:numId w:val="1"/>
        </w:numPr>
        <w:jc w:val="both"/>
      </w:pPr>
      <w:r>
        <w:t xml:space="preserve"> </w:t>
      </w:r>
    </w:p>
    <w:p w14:paraId="43036F34" w14:textId="78EB7BD1" w:rsidR="009C0B41" w:rsidRDefault="009C0B41" w:rsidP="009C0B41">
      <w:pPr>
        <w:pStyle w:val="ListParagraph"/>
        <w:ind w:left="0"/>
        <w:jc w:val="both"/>
      </w:pPr>
      <w:r>
        <w:t xml:space="preserve">Un exercice préparatoire pour l’étude des suites de matrices. On donne une matrice diagonale </w:t>
      </w:r>
      <w:r w:rsidR="00AA2883" w:rsidRPr="00AA2883">
        <w:rPr>
          <w:position w:val="-34"/>
        </w:rPr>
        <w:object w:dxaOrig="1500" w:dyaOrig="800" w14:anchorId="6670589A">
          <v:shape id="_x0000_i1297" type="#_x0000_t75" style="width:75.35pt;height:40pt" o:ole="">
            <v:imagedata r:id="rId131" o:title=""/>
          </v:shape>
          <o:OLEObject Type="Embed" ProgID="Equation.DSMT4" ShapeID="_x0000_i1297" DrawAspect="Content" ObjectID="_1578051606" r:id="rId132"/>
        </w:object>
      </w:r>
      <w:r w:rsidR="00AA2883">
        <w:t xml:space="preserve"> . Calculer </w:t>
      </w:r>
      <w:r w:rsidR="00AA2883" w:rsidRPr="00AA2883">
        <w:rPr>
          <w:position w:val="-4"/>
        </w:rPr>
        <w:object w:dxaOrig="360" w:dyaOrig="320" w14:anchorId="5F693A62">
          <v:shape id="_x0000_i1300" type="#_x0000_t75" style="width:18pt;height:16pt" o:ole="">
            <v:imagedata r:id="rId133" o:title=""/>
          </v:shape>
          <o:OLEObject Type="Embed" ProgID="Equation.DSMT4" ShapeID="_x0000_i1300" DrawAspect="Content" ObjectID="_1578051607" r:id="rId134"/>
        </w:object>
      </w:r>
      <w:r w:rsidR="00AA2883">
        <w:t xml:space="preserve"> pour </w:t>
      </w:r>
      <w:r w:rsidR="00AA2883" w:rsidRPr="00AA2883">
        <w:rPr>
          <w:position w:val="-6"/>
        </w:rPr>
        <w:object w:dxaOrig="680" w:dyaOrig="340" w14:anchorId="57C299FE">
          <v:shape id="_x0000_i1306" type="#_x0000_t75" style="width:34pt;height:17.35pt" o:ole="">
            <v:imagedata r:id="rId135" o:title=""/>
          </v:shape>
          <o:OLEObject Type="Embed" ProgID="Equation.DSMT4" ShapeID="_x0000_i1306" DrawAspect="Content" ObjectID="_1578051608" r:id="rId136"/>
        </w:object>
      </w:r>
      <w:r w:rsidR="00AA2883">
        <w:t>.</w:t>
      </w:r>
      <w:r>
        <w:t xml:space="preserve"> </w:t>
      </w:r>
    </w:p>
    <w:p w14:paraId="3311716D" w14:textId="77777777" w:rsidR="0059760D" w:rsidRDefault="0059760D" w:rsidP="009C0B41">
      <w:pPr>
        <w:pStyle w:val="ListParagraph"/>
        <w:ind w:left="0"/>
        <w:jc w:val="both"/>
      </w:pPr>
    </w:p>
    <w:p w14:paraId="17C536F8" w14:textId="75CE03CA" w:rsidR="008A6E9B" w:rsidRDefault="00151094" w:rsidP="008A6E9B">
      <w:pPr>
        <w:pStyle w:val="ListParagraph"/>
        <w:numPr>
          <w:ilvl w:val="0"/>
          <w:numId w:val="1"/>
        </w:numPr>
        <w:jc w:val="both"/>
      </w:pPr>
      <w:r>
        <w:t xml:space="preserve"> </w:t>
      </w:r>
    </w:p>
    <w:p w14:paraId="31D31C84" w14:textId="0EF6BC33" w:rsidR="00151094" w:rsidRDefault="00151094" w:rsidP="00151094">
      <w:pPr>
        <w:pStyle w:val="ListParagraph"/>
        <w:ind w:left="0"/>
        <w:jc w:val="both"/>
      </w:pPr>
      <w:r>
        <w:t xml:space="preserve">Soit </w:t>
      </w:r>
      <w:r w:rsidRPr="00151094">
        <w:rPr>
          <w:position w:val="-34"/>
        </w:rPr>
        <w:object w:dxaOrig="1560" w:dyaOrig="800" w14:anchorId="1B93C4EF">
          <v:shape id="_x0000_i1149" type="#_x0000_t75" style="width:78pt;height:40pt" o:ole="">
            <v:imagedata r:id="rId137" o:title=""/>
          </v:shape>
          <o:OLEObject Type="Embed" ProgID="Equation.DSMT4" ShapeID="_x0000_i1149" DrawAspect="Content" ObjectID="_1578051609" r:id="rId138"/>
        </w:object>
      </w:r>
      <w:r>
        <w:t xml:space="preserve"> </w:t>
      </w:r>
    </w:p>
    <w:p w14:paraId="03DA986C" w14:textId="1DE6D983" w:rsidR="008A6E9B" w:rsidRDefault="00151094" w:rsidP="008A6E9B">
      <w:pPr>
        <w:pStyle w:val="ListParagraph"/>
        <w:numPr>
          <w:ilvl w:val="1"/>
          <w:numId w:val="1"/>
        </w:numPr>
        <w:ind w:left="360"/>
        <w:jc w:val="both"/>
      </w:pPr>
      <w:r>
        <w:t xml:space="preserve">Calculer </w:t>
      </w:r>
      <w:r w:rsidRPr="00151094">
        <w:rPr>
          <w:position w:val="-4"/>
        </w:rPr>
        <w:object w:dxaOrig="320" w:dyaOrig="320" w14:anchorId="478C0FC1">
          <v:shape id="_x0000_i1155" type="#_x0000_t75" style="width:16pt;height:16pt" o:ole="">
            <v:imagedata r:id="rId139" o:title=""/>
          </v:shape>
          <o:OLEObject Type="Embed" ProgID="Equation.DSMT4" ShapeID="_x0000_i1155" DrawAspect="Content" ObjectID="_1578051610" r:id="rId140"/>
        </w:object>
      </w:r>
      <w:r>
        <w:t xml:space="preserve"> et </w:t>
      </w:r>
      <w:r w:rsidRPr="00151094">
        <w:rPr>
          <w:position w:val="-4"/>
        </w:rPr>
        <w:object w:dxaOrig="300" w:dyaOrig="320" w14:anchorId="1E3AA182">
          <v:shape id="_x0000_i1158" type="#_x0000_t75" style="width:15.35pt;height:16pt" o:ole="">
            <v:imagedata r:id="rId141" o:title=""/>
          </v:shape>
          <o:OLEObject Type="Embed" ProgID="Equation.DSMT4" ShapeID="_x0000_i1158" DrawAspect="Content" ObjectID="_1578051611" r:id="rId142"/>
        </w:object>
      </w:r>
      <w:r>
        <w:t>.</w:t>
      </w:r>
    </w:p>
    <w:p w14:paraId="55E5AD22" w14:textId="77777777" w:rsidR="00151094" w:rsidRDefault="00151094" w:rsidP="00151094">
      <w:pPr>
        <w:pStyle w:val="ListParagraph"/>
        <w:ind w:left="0"/>
        <w:jc w:val="both"/>
      </w:pPr>
      <w:r>
        <w:t xml:space="preserve">Soit </w:t>
      </w:r>
      <w:r w:rsidRPr="00151094">
        <w:rPr>
          <w:position w:val="-34"/>
        </w:rPr>
        <w:object w:dxaOrig="1680" w:dyaOrig="800" w14:anchorId="3D03DA5E">
          <v:shape id="_x0000_i1164" type="#_x0000_t75" style="width:84pt;height:40pt" o:ole="">
            <v:imagedata r:id="rId143" o:title=""/>
          </v:shape>
          <o:OLEObject Type="Embed" ProgID="Equation.DSMT4" ShapeID="_x0000_i1164" DrawAspect="Content" ObjectID="_1578051612" r:id="rId144"/>
        </w:object>
      </w:r>
      <w:r>
        <w:t xml:space="preserve"> </w:t>
      </w:r>
    </w:p>
    <w:p w14:paraId="56F7C897" w14:textId="77777777" w:rsidR="00151094" w:rsidRDefault="00151094" w:rsidP="00151094">
      <w:pPr>
        <w:pStyle w:val="ListParagraph"/>
        <w:numPr>
          <w:ilvl w:val="1"/>
          <w:numId w:val="1"/>
        </w:numPr>
        <w:ind w:left="360"/>
        <w:jc w:val="both"/>
      </w:pPr>
      <w:r>
        <w:t xml:space="preserve"> </w:t>
      </w:r>
    </w:p>
    <w:p w14:paraId="672FE1BE" w14:textId="73EA2E01" w:rsidR="00151094" w:rsidRDefault="00151094" w:rsidP="00151094">
      <w:pPr>
        <w:pStyle w:val="ListParagraph"/>
        <w:numPr>
          <w:ilvl w:val="2"/>
          <w:numId w:val="1"/>
        </w:numPr>
        <w:ind w:left="851"/>
        <w:jc w:val="both"/>
      </w:pPr>
      <w:r>
        <w:t xml:space="preserve">Montrer que </w:t>
      </w:r>
      <w:r>
        <w:rPr>
          <w:i/>
        </w:rPr>
        <w:t>P</w:t>
      </w:r>
      <w:r>
        <w:t xml:space="preserve"> est inversible et calculer </w:t>
      </w:r>
      <w:r w:rsidRPr="00151094">
        <w:rPr>
          <w:position w:val="-4"/>
        </w:rPr>
        <w:object w:dxaOrig="380" w:dyaOrig="320" w14:anchorId="26B05EE8">
          <v:shape id="_x0000_i1171" type="#_x0000_t75" style="width:19.35pt;height:16pt" o:ole="">
            <v:imagedata r:id="rId145" o:title=""/>
          </v:shape>
          <o:OLEObject Type="Embed" ProgID="Equation.DSMT4" ShapeID="_x0000_i1171" DrawAspect="Content" ObjectID="_1578051613" r:id="rId146"/>
        </w:object>
      </w:r>
      <w:r>
        <w:t>.</w:t>
      </w:r>
    </w:p>
    <w:p w14:paraId="79F3C795" w14:textId="47D7E4F8" w:rsidR="009C0B41" w:rsidRDefault="009C0B41" w:rsidP="00151094">
      <w:pPr>
        <w:pStyle w:val="ListParagraph"/>
        <w:numPr>
          <w:ilvl w:val="2"/>
          <w:numId w:val="1"/>
        </w:numPr>
        <w:ind w:left="851"/>
        <w:jc w:val="both"/>
      </w:pPr>
      <w:r>
        <w:t xml:space="preserve">Démontrer que la matrice </w:t>
      </w:r>
      <w:r w:rsidRPr="009C0B41">
        <w:rPr>
          <w:position w:val="-4"/>
        </w:rPr>
        <w:object w:dxaOrig="1140" w:dyaOrig="320" w14:anchorId="6851D647">
          <v:shape id="_x0000_i1278" type="#_x0000_t75" style="width:57.35pt;height:16pt" o:ole="">
            <v:imagedata r:id="rId147" o:title=""/>
          </v:shape>
          <o:OLEObject Type="Embed" ProgID="Equation.DSMT4" ShapeID="_x0000_i1278" DrawAspect="Content" ObjectID="_1578051614" r:id="rId148"/>
        </w:object>
      </w:r>
      <w:r>
        <w:t xml:space="preserve"> est une matrice diagonale.</w:t>
      </w:r>
    </w:p>
    <w:p w14:paraId="0B835170" w14:textId="1AD7932A" w:rsidR="009C0B41" w:rsidRDefault="009C0B41" w:rsidP="00151094">
      <w:pPr>
        <w:pStyle w:val="ListParagraph"/>
        <w:numPr>
          <w:ilvl w:val="2"/>
          <w:numId w:val="1"/>
        </w:numPr>
        <w:ind w:left="851"/>
        <w:jc w:val="both"/>
      </w:pPr>
      <w:r>
        <w:t xml:space="preserve">Démontrer que </w:t>
      </w:r>
      <w:r w:rsidRPr="009C0B41">
        <w:rPr>
          <w:position w:val="-4"/>
        </w:rPr>
        <w:object w:dxaOrig="1100" w:dyaOrig="320" w14:anchorId="4E6D76F9">
          <v:shape id="_x0000_i1282" type="#_x0000_t75" style="width:55.35pt;height:16pt" o:ole="">
            <v:imagedata r:id="rId149" o:title=""/>
          </v:shape>
          <o:OLEObject Type="Embed" ProgID="Equation.DSMT4" ShapeID="_x0000_i1282" DrawAspect="Content" ObjectID="_1578051615" r:id="rId150"/>
        </w:object>
      </w:r>
      <w:r>
        <w:t>.</w:t>
      </w:r>
    </w:p>
    <w:p w14:paraId="2A3952B9" w14:textId="008728BE" w:rsidR="009C0B41" w:rsidRDefault="009C0B41" w:rsidP="009C0B41">
      <w:pPr>
        <w:pStyle w:val="ListParagraph"/>
        <w:numPr>
          <w:ilvl w:val="1"/>
          <w:numId w:val="1"/>
        </w:numPr>
        <w:ind w:left="360"/>
        <w:jc w:val="both"/>
      </w:pPr>
      <w:r>
        <w:t xml:space="preserve">Démontrer par récurrence que </w:t>
      </w:r>
      <w:r w:rsidRPr="009C0B41">
        <w:rPr>
          <w:position w:val="-10"/>
        </w:rPr>
        <w:object w:dxaOrig="2240" w:dyaOrig="380" w14:anchorId="08229B8F">
          <v:shape id="_x0000_i1287" type="#_x0000_t75" style="width:112pt;height:19.35pt" o:ole="">
            <v:imagedata r:id="rId151" o:title=""/>
          </v:shape>
          <o:OLEObject Type="Embed" ProgID="Equation.DSMT4" ShapeID="_x0000_i1287" DrawAspect="Content" ObjectID="_1578051616" r:id="rId152"/>
        </w:object>
      </w:r>
      <w:r>
        <w:t>.</w:t>
      </w:r>
    </w:p>
    <w:p w14:paraId="3911F23F" w14:textId="21E7570E" w:rsidR="009C0B41" w:rsidRDefault="009C0B41" w:rsidP="009C0B41">
      <w:pPr>
        <w:pStyle w:val="ListParagraph"/>
        <w:numPr>
          <w:ilvl w:val="1"/>
          <w:numId w:val="1"/>
        </w:numPr>
        <w:ind w:left="360"/>
        <w:jc w:val="both"/>
      </w:pPr>
      <w:r>
        <w:t xml:space="preserve">En déduire l’expression de </w:t>
      </w:r>
      <w:r w:rsidRPr="009C0B41">
        <w:rPr>
          <w:position w:val="-4"/>
        </w:rPr>
        <w:object w:dxaOrig="320" w:dyaOrig="320" w14:anchorId="56340C33">
          <v:shape id="_x0000_i1291" type="#_x0000_t75" style="width:16pt;height:16pt" o:ole="">
            <v:imagedata r:id="rId153" o:title=""/>
          </v:shape>
          <o:OLEObject Type="Embed" ProgID="Equation.DSMT4" ShapeID="_x0000_i1291" DrawAspect="Content" ObjectID="_1578051617" r:id="rId154"/>
        </w:object>
      </w:r>
      <w:r>
        <w:t xml:space="preserve"> pour </w:t>
      </w:r>
      <w:r w:rsidRPr="009C0B41">
        <w:rPr>
          <w:position w:val="-6"/>
        </w:rPr>
        <w:object w:dxaOrig="600" w:dyaOrig="280" w14:anchorId="245EAD3B">
          <v:shape id="_x0000_i1294" type="#_x0000_t75" style="width:30pt;height:14pt" o:ole="">
            <v:imagedata r:id="rId155" o:title=""/>
          </v:shape>
          <o:OLEObject Type="Embed" ProgID="Equation.DSMT4" ShapeID="_x0000_i1294" DrawAspect="Content" ObjectID="_1578051618" r:id="rId156"/>
        </w:object>
      </w:r>
      <w:r>
        <w:t>, et vérifier qu’elle est cohérente avec les résultats du 1.</w:t>
      </w:r>
    </w:p>
    <w:p w14:paraId="1795CDFA" w14:textId="77777777" w:rsidR="008A6E9B" w:rsidRDefault="008A6E9B" w:rsidP="008A6E9B">
      <w:pPr>
        <w:jc w:val="both"/>
      </w:pPr>
    </w:p>
    <w:p w14:paraId="09291224" w14:textId="77777777" w:rsidR="0059760D" w:rsidRDefault="0059760D" w:rsidP="0059760D">
      <w:pPr>
        <w:pStyle w:val="ListParagraph"/>
        <w:numPr>
          <w:ilvl w:val="0"/>
          <w:numId w:val="1"/>
        </w:numPr>
        <w:jc w:val="both"/>
      </w:pPr>
    </w:p>
    <w:p w14:paraId="07A99F1C" w14:textId="2B2E3D80" w:rsidR="0059760D" w:rsidRDefault="0059760D" w:rsidP="0059760D">
      <w:pPr>
        <w:pStyle w:val="ListParagraph"/>
        <w:ind w:left="0"/>
        <w:jc w:val="both"/>
      </w:pPr>
      <w:r>
        <w:t>Soi</w:t>
      </w:r>
      <w:r w:rsidR="00D26ECB">
        <w:t>en</w:t>
      </w:r>
      <w:r>
        <w:t xml:space="preserve">t </w:t>
      </w:r>
      <w:r w:rsidR="00D26ECB" w:rsidRPr="00151094">
        <w:rPr>
          <w:position w:val="-34"/>
        </w:rPr>
        <w:object w:dxaOrig="1440" w:dyaOrig="800" w14:anchorId="740BE03B">
          <v:shape id="_x0000_i1332" type="#_x0000_t75" style="width:1in;height:40pt" o:ole="">
            <v:imagedata r:id="rId157" o:title=""/>
          </v:shape>
          <o:OLEObject Type="Embed" ProgID="Equation.DSMT4" ShapeID="_x0000_i1332" DrawAspect="Content" ObjectID="_1578051619" r:id="rId158"/>
        </w:object>
      </w:r>
      <w:r>
        <w:t xml:space="preserve"> </w:t>
      </w:r>
      <w:r w:rsidR="00D26ECB">
        <w:t xml:space="preserve">, </w:t>
      </w:r>
      <w:r w:rsidR="00D26ECB" w:rsidRPr="00D26ECB">
        <w:rPr>
          <w:position w:val="-34"/>
        </w:rPr>
        <w:object w:dxaOrig="1100" w:dyaOrig="800" w14:anchorId="68288C6C">
          <v:shape id="_x0000_i1335" type="#_x0000_t75" style="width:55.35pt;height:40pt" o:ole="">
            <v:imagedata r:id="rId159" o:title=""/>
          </v:shape>
          <o:OLEObject Type="Embed" ProgID="Equation.DSMT4" ShapeID="_x0000_i1335" DrawAspect="Content" ObjectID="_1578051620" r:id="rId160"/>
        </w:object>
      </w:r>
      <w:r w:rsidR="00D26ECB">
        <w:t xml:space="preserve">  et la suite de matrices colonnes </w:t>
      </w:r>
      <w:r w:rsidR="00D26ECB" w:rsidRPr="00D26ECB">
        <w:rPr>
          <w:position w:val="-16"/>
        </w:rPr>
        <w:object w:dxaOrig="780" w:dyaOrig="440" w14:anchorId="7A0822D7">
          <v:shape id="_x0000_i1344" type="#_x0000_t75" style="width:39.35pt;height:22pt" o:ole="">
            <v:imagedata r:id="rId161" o:title=""/>
          </v:shape>
          <o:OLEObject Type="Embed" ProgID="Equation.DSMT4" ShapeID="_x0000_i1344" DrawAspect="Content" ObjectID="_1578051621" r:id="rId162"/>
        </w:object>
      </w:r>
      <w:r w:rsidR="00D26ECB">
        <w:t xml:space="preserve"> définie par la relation </w:t>
      </w:r>
      <w:r w:rsidR="00D26ECB" w:rsidRPr="00D26ECB">
        <w:rPr>
          <w:position w:val="-12"/>
        </w:rPr>
        <w:object w:dxaOrig="1540" w:dyaOrig="380" w14:anchorId="671B3434">
          <v:shape id="_x0000_i1341" type="#_x0000_t75" style="width:77.35pt;height:19.35pt" o:ole="">
            <v:imagedata r:id="rId163" o:title=""/>
          </v:shape>
          <o:OLEObject Type="Embed" ProgID="Equation.DSMT4" ShapeID="_x0000_i1341" DrawAspect="Content" ObjectID="_1578051622" r:id="rId164"/>
        </w:object>
      </w:r>
      <w:r w:rsidR="00D26ECB">
        <w:t xml:space="preserve"> et </w:t>
      </w:r>
      <w:r w:rsidR="00D26ECB" w:rsidRPr="00D26ECB">
        <w:rPr>
          <w:position w:val="-34"/>
        </w:rPr>
        <w:object w:dxaOrig="1200" w:dyaOrig="800" w14:anchorId="3C7C7D4A">
          <v:shape id="_x0000_i1347" type="#_x0000_t75" style="width:60pt;height:40pt" o:ole="">
            <v:imagedata r:id="rId165" o:title=""/>
          </v:shape>
          <o:OLEObject Type="Embed" ProgID="Equation.DSMT4" ShapeID="_x0000_i1347" DrawAspect="Content" ObjectID="_1578051623" r:id="rId166"/>
        </w:object>
      </w:r>
      <w:r w:rsidR="00B01BC2">
        <w:t>.</w:t>
      </w:r>
      <w:r w:rsidR="00D26ECB">
        <w:t xml:space="preserve"> </w:t>
      </w:r>
    </w:p>
    <w:p w14:paraId="5452FD65" w14:textId="308B4FA8" w:rsidR="0059760D" w:rsidRDefault="00B01BC2" w:rsidP="00B01BC2">
      <w:pPr>
        <w:pStyle w:val="ListParagraph"/>
        <w:numPr>
          <w:ilvl w:val="1"/>
          <w:numId w:val="1"/>
        </w:numPr>
        <w:ind w:left="360"/>
        <w:jc w:val="both"/>
      </w:pPr>
      <w:r>
        <w:t xml:space="preserve">Déterminer la matrice </w:t>
      </w:r>
      <w:r>
        <w:rPr>
          <w:i/>
        </w:rPr>
        <w:t>C</w:t>
      </w:r>
      <w:r>
        <w:t xml:space="preserve"> telle que </w:t>
      </w:r>
      <w:r w:rsidRPr="00B01BC2">
        <w:rPr>
          <w:position w:val="-4"/>
        </w:rPr>
        <w:object w:dxaOrig="1200" w:dyaOrig="260" w14:anchorId="06E6AC03">
          <v:shape id="_x0000_i1352" type="#_x0000_t75" style="width:60pt;height:13.35pt" o:ole="">
            <v:imagedata r:id="rId167" o:title=""/>
          </v:shape>
          <o:OLEObject Type="Embed" ProgID="Equation.DSMT4" ShapeID="_x0000_i1352" DrawAspect="Content" ObjectID="_1578051624" r:id="rId168"/>
        </w:object>
      </w:r>
      <w:r w:rsidR="0059760D">
        <w:t>.</w:t>
      </w:r>
    </w:p>
    <w:p w14:paraId="0ECFEF0D" w14:textId="77777777" w:rsidR="0059760D" w:rsidRDefault="0059760D" w:rsidP="0059760D">
      <w:pPr>
        <w:pStyle w:val="ListParagraph"/>
        <w:numPr>
          <w:ilvl w:val="1"/>
          <w:numId w:val="1"/>
        </w:numPr>
        <w:ind w:left="360"/>
        <w:jc w:val="both"/>
      </w:pPr>
      <w:r>
        <w:t xml:space="preserve"> </w:t>
      </w:r>
    </w:p>
    <w:p w14:paraId="5A1273A7" w14:textId="7FBCA226" w:rsidR="0059760D" w:rsidRDefault="00B01BC2" w:rsidP="0059760D">
      <w:pPr>
        <w:pStyle w:val="ListParagraph"/>
        <w:numPr>
          <w:ilvl w:val="2"/>
          <w:numId w:val="1"/>
        </w:numPr>
        <w:ind w:left="851"/>
        <w:jc w:val="both"/>
      </w:pPr>
      <w:r>
        <w:t xml:space="preserve">Soit </w:t>
      </w:r>
      <w:r w:rsidRPr="00B01BC2">
        <w:rPr>
          <w:position w:val="-24"/>
        </w:rPr>
        <w:object w:dxaOrig="840" w:dyaOrig="660" w14:anchorId="03B9C78D">
          <v:shape id="_x0000_i1357" type="#_x0000_t75" style="width:42pt;height:33.35pt" o:ole="">
            <v:imagedata r:id="rId169" o:title=""/>
          </v:shape>
          <o:OLEObject Type="Embed" ProgID="Equation.DSMT4" ShapeID="_x0000_i1357" DrawAspect="Content" ObjectID="_1578051625" r:id="rId170"/>
        </w:object>
      </w:r>
      <w:r>
        <w:t xml:space="preserve">. Déterminer la matrice </w:t>
      </w:r>
      <w:r>
        <w:rPr>
          <w:i/>
        </w:rPr>
        <w:t>N</w:t>
      </w:r>
      <w:r>
        <w:t xml:space="preserve"> telle que </w:t>
      </w:r>
      <w:r w:rsidRPr="00B01BC2">
        <w:rPr>
          <w:position w:val="-12"/>
        </w:rPr>
        <w:object w:dxaOrig="1120" w:dyaOrig="380" w14:anchorId="07FDA871">
          <v:shape id="_x0000_i1360" type="#_x0000_t75" style="width:56pt;height:19.35pt" o:ole="">
            <v:imagedata r:id="rId171" o:title=""/>
          </v:shape>
          <o:OLEObject Type="Embed" ProgID="Equation.DSMT4" ShapeID="_x0000_i1360" DrawAspect="Content" ObjectID="_1578051626" r:id="rId172"/>
        </w:object>
      </w:r>
      <w:r w:rsidR="0059760D">
        <w:t>.</w:t>
      </w:r>
    </w:p>
    <w:p w14:paraId="02A59AD9" w14:textId="7C55C098" w:rsidR="00B01BC2" w:rsidRDefault="00B01BC2" w:rsidP="0059760D">
      <w:pPr>
        <w:pStyle w:val="ListParagraph"/>
        <w:numPr>
          <w:ilvl w:val="2"/>
          <w:numId w:val="1"/>
        </w:numPr>
        <w:ind w:left="851"/>
        <w:jc w:val="both"/>
      </w:pPr>
      <w:r>
        <w:t xml:space="preserve">Calculer </w:t>
      </w:r>
      <w:r w:rsidRPr="00B01BC2">
        <w:rPr>
          <w:position w:val="-4"/>
        </w:rPr>
        <w:object w:dxaOrig="360" w:dyaOrig="320" w14:anchorId="6C23BAAB">
          <v:shape id="_x0000_i1365" type="#_x0000_t75" style="width:18pt;height:16pt" o:ole="">
            <v:imagedata r:id="rId173" o:title=""/>
          </v:shape>
          <o:OLEObject Type="Embed" ProgID="Equation.DSMT4" ShapeID="_x0000_i1365" DrawAspect="Content" ObjectID="_1578051627" r:id="rId174"/>
        </w:object>
      </w:r>
      <w:r>
        <w:t xml:space="preserve"> , puis </w:t>
      </w:r>
      <w:r w:rsidRPr="00B01BC2">
        <w:rPr>
          <w:position w:val="-4"/>
        </w:rPr>
        <w:object w:dxaOrig="340" w:dyaOrig="320" w14:anchorId="7D68AD2F">
          <v:shape id="_x0000_i1368" type="#_x0000_t75" style="width:17.35pt;height:16pt" o:ole="">
            <v:imagedata r:id="rId175" o:title=""/>
          </v:shape>
          <o:OLEObject Type="Embed" ProgID="Equation.DSMT4" ShapeID="_x0000_i1368" DrawAspect="Content" ObjectID="_1578051628" r:id="rId176"/>
        </w:object>
      </w:r>
      <w:r>
        <w:t xml:space="preserve"> et </w:t>
      </w:r>
      <w:r w:rsidRPr="00B01BC2">
        <w:rPr>
          <w:position w:val="-4"/>
        </w:rPr>
        <w:object w:dxaOrig="320" w:dyaOrig="320" w14:anchorId="7FB6A98A">
          <v:shape id="_x0000_i1371" type="#_x0000_t75" style="width:16pt;height:16pt" o:ole="">
            <v:imagedata r:id="rId177" o:title=""/>
          </v:shape>
          <o:OLEObject Type="Embed" ProgID="Equation.DSMT4" ShapeID="_x0000_i1371" DrawAspect="Content" ObjectID="_1578051629" r:id="rId178"/>
        </w:object>
      </w:r>
      <w:r>
        <w:t xml:space="preserve"> en fonction de </w:t>
      </w:r>
      <w:r w:rsidRPr="00B01BC2">
        <w:rPr>
          <w:position w:val="-12"/>
        </w:rPr>
        <w:object w:dxaOrig="260" w:dyaOrig="380" w14:anchorId="396D9C2A">
          <v:shape id="_x0000_i1374" type="#_x0000_t75" style="width:13.35pt;height:19.35pt" o:ole="">
            <v:imagedata r:id="rId179" o:title=""/>
          </v:shape>
          <o:OLEObject Type="Embed" ProgID="Equation.DSMT4" ShapeID="_x0000_i1374" DrawAspect="Content" ObjectID="_1578051630" r:id="rId180"/>
        </w:object>
      </w:r>
      <w:r>
        <w:t xml:space="preserve"> et </w:t>
      </w:r>
      <w:r>
        <w:rPr>
          <w:i/>
        </w:rPr>
        <w:t>N</w:t>
      </w:r>
      <w:r>
        <w:t>.</w:t>
      </w:r>
    </w:p>
    <w:p w14:paraId="1BC8AB06" w14:textId="1DCD5C3E" w:rsidR="00B01BC2" w:rsidRDefault="00B01BC2" w:rsidP="0059760D">
      <w:pPr>
        <w:pStyle w:val="ListParagraph"/>
        <w:numPr>
          <w:ilvl w:val="2"/>
          <w:numId w:val="1"/>
        </w:numPr>
        <w:ind w:left="851"/>
        <w:jc w:val="both"/>
      </w:pPr>
      <w:r>
        <w:t xml:space="preserve">En déduire </w:t>
      </w:r>
      <w:r w:rsidRPr="00B01BC2">
        <w:rPr>
          <w:position w:val="-4"/>
        </w:rPr>
        <w:object w:dxaOrig="340" w:dyaOrig="320" w14:anchorId="0734E083">
          <v:shape id="_x0000_i1381" type="#_x0000_t75" style="width:17.35pt;height:16pt" o:ole="">
            <v:imagedata r:id="rId181" o:title=""/>
          </v:shape>
          <o:OLEObject Type="Embed" ProgID="Equation.DSMT4" ShapeID="_x0000_i1381" DrawAspect="Content" ObjectID="_1578051631" r:id="rId182"/>
        </w:object>
      </w:r>
      <w:r>
        <w:t xml:space="preserve"> puis </w:t>
      </w:r>
      <w:r w:rsidRPr="00B01BC2">
        <w:rPr>
          <w:position w:val="-4"/>
        </w:rPr>
        <w:object w:dxaOrig="320" w:dyaOrig="320" w14:anchorId="055C28B2">
          <v:shape id="_x0000_i1384" type="#_x0000_t75" style="width:16pt;height:16pt" o:ole="">
            <v:imagedata r:id="rId183" o:title=""/>
          </v:shape>
          <o:OLEObject Type="Embed" ProgID="Equation.DSMT4" ShapeID="_x0000_i1384" DrawAspect="Content" ObjectID="_1578051632" r:id="rId184"/>
        </w:object>
      </w:r>
      <w:r>
        <w:t xml:space="preserve"> en fonction de </w:t>
      </w:r>
      <w:r>
        <w:rPr>
          <w:i/>
        </w:rPr>
        <w:t>n</w:t>
      </w:r>
      <w:r>
        <w:t>.</w:t>
      </w:r>
    </w:p>
    <w:p w14:paraId="5A8C14EF" w14:textId="2DB845B3" w:rsidR="00B01BC2" w:rsidRDefault="00B01BC2" w:rsidP="00B01BC2">
      <w:pPr>
        <w:pStyle w:val="ListParagraph"/>
        <w:numPr>
          <w:ilvl w:val="1"/>
          <w:numId w:val="1"/>
        </w:numPr>
        <w:ind w:left="360"/>
        <w:jc w:val="both"/>
      </w:pPr>
      <w:r>
        <w:t>La suite</w:t>
      </w:r>
      <w:r>
        <w:t xml:space="preserve"> </w:t>
      </w:r>
      <w:r w:rsidRPr="00D26ECB">
        <w:rPr>
          <w:position w:val="-16"/>
        </w:rPr>
        <w:object w:dxaOrig="780" w:dyaOrig="440" w14:anchorId="3DC7EA7D">
          <v:shape id="_x0000_i1387" type="#_x0000_t75" style="width:39.35pt;height:22pt" o:ole="">
            <v:imagedata r:id="rId185" o:title=""/>
          </v:shape>
          <o:OLEObject Type="Embed" ProgID="Equation.DSMT4" ShapeID="_x0000_i1387" DrawAspect="Content" ObjectID="_1578051633" r:id="rId186"/>
        </w:object>
      </w:r>
      <w:r>
        <w:t xml:space="preserve"> </w:t>
      </w:r>
      <w:r>
        <w:t>est-elle convergente ?</w:t>
      </w:r>
    </w:p>
    <w:p w14:paraId="26823366" w14:textId="77777777" w:rsidR="005F1D6D" w:rsidRDefault="005F1D6D" w:rsidP="00171A50">
      <w:pPr>
        <w:pStyle w:val="ListParagraph"/>
        <w:ind w:left="0"/>
        <w:jc w:val="both"/>
      </w:pPr>
    </w:p>
    <w:p w14:paraId="3DA7F600" w14:textId="77777777" w:rsidR="00EB7EB5" w:rsidRDefault="00EB7EB5" w:rsidP="00171A50">
      <w:pPr>
        <w:pStyle w:val="ListParagraph"/>
        <w:ind w:left="0"/>
        <w:jc w:val="both"/>
      </w:pPr>
    </w:p>
    <w:p w14:paraId="59B56A62" w14:textId="77777777" w:rsidR="00EB7EB5" w:rsidRDefault="00EB7EB5" w:rsidP="00171A50">
      <w:pPr>
        <w:pStyle w:val="ListParagraph"/>
        <w:ind w:left="0"/>
        <w:jc w:val="both"/>
      </w:pPr>
    </w:p>
    <w:p w14:paraId="1FBF0A78" w14:textId="77777777" w:rsidR="00EB7EB5" w:rsidRDefault="00EB7EB5" w:rsidP="00171A50">
      <w:pPr>
        <w:pStyle w:val="ListParagraph"/>
        <w:ind w:left="0"/>
        <w:jc w:val="both"/>
      </w:pPr>
    </w:p>
    <w:p w14:paraId="7F016166" w14:textId="77777777" w:rsidR="00EB7EB5" w:rsidRDefault="00EB7EB5" w:rsidP="00171A50">
      <w:pPr>
        <w:pStyle w:val="ListParagraph"/>
        <w:ind w:left="0"/>
        <w:jc w:val="both"/>
      </w:pPr>
    </w:p>
    <w:p w14:paraId="73029504" w14:textId="77777777" w:rsidR="00EB7EB5" w:rsidRDefault="00EB7EB5" w:rsidP="00171A50">
      <w:pPr>
        <w:pStyle w:val="ListParagraph"/>
        <w:ind w:left="0"/>
        <w:jc w:val="both"/>
      </w:pPr>
    </w:p>
    <w:p w14:paraId="451BAA2C" w14:textId="77777777" w:rsidR="00EB7EB5" w:rsidRDefault="00EB7EB5" w:rsidP="00171A50">
      <w:pPr>
        <w:pStyle w:val="ListParagraph"/>
        <w:ind w:left="0"/>
        <w:jc w:val="both"/>
      </w:pPr>
    </w:p>
    <w:p w14:paraId="515C2D3B" w14:textId="77777777" w:rsidR="00EB7EB5" w:rsidRDefault="00EB7EB5" w:rsidP="00171A50">
      <w:pPr>
        <w:pStyle w:val="ListParagraph"/>
        <w:ind w:left="0"/>
        <w:jc w:val="both"/>
      </w:pPr>
    </w:p>
    <w:p w14:paraId="6E2484E0" w14:textId="77777777" w:rsidR="00EB7EB5" w:rsidRDefault="00EB7EB5" w:rsidP="00171A50">
      <w:pPr>
        <w:pStyle w:val="ListParagraph"/>
        <w:ind w:left="0"/>
        <w:jc w:val="both"/>
      </w:pPr>
      <w:bookmarkStart w:id="0" w:name="_GoBack"/>
      <w:bookmarkEnd w:id="0"/>
    </w:p>
    <w:p w14:paraId="6F952029" w14:textId="2AB49E2A" w:rsidR="00EB7EB5" w:rsidRPr="00EB7EB5" w:rsidRDefault="00EB7EB5" w:rsidP="00EB7EB5">
      <w:pPr>
        <w:pStyle w:val="ListParagraph"/>
        <w:pBdr>
          <w:top w:val="single" w:sz="4" w:space="1" w:color="auto"/>
        </w:pBdr>
        <w:ind w:left="0"/>
        <w:jc w:val="both"/>
        <w:rPr>
          <w:i/>
          <w:sz w:val="20"/>
        </w:rPr>
      </w:pPr>
      <w:r w:rsidRPr="00EB7EB5">
        <w:rPr>
          <w:i/>
          <w:sz w:val="20"/>
        </w:rPr>
        <w:t xml:space="preserve">Merci </w:t>
      </w:r>
      <w:r>
        <w:rPr>
          <w:i/>
          <w:sz w:val="20"/>
        </w:rPr>
        <w:t>à Mr. Amposta pour une bonne partie des exercices de cette fiche</w:t>
      </w:r>
    </w:p>
    <w:sectPr w:rsidR="00EB7EB5" w:rsidRPr="00EB7EB5" w:rsidSect="00B30FF5">
      <w:footerReference w:type="default" r:id="rId18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0F13C" w14:textId="77777777" w:rsidR="009C0B41" w:rsidRDefault="009C0B41" w:rsidP="006A7FB8">
      <w:r>
        <w:separator/>
      </w:r>
    </w:p>
  </w:endnote>
  <w:endnote w:type="continuationSeparator" w:id="0">
    <w:p w14:paraId="005E1EDB" w14:textId="77777777" w:rsidR="009C0B41" w:rsidRDefault="009C0B41" w:rsidP="006A7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lat Earth Scribe">
    <w:panose1 w:val="020B0603050302020204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DF7C1" w14:textId="287BD390" w:rsidR="009C0B41" w:rsidRDefault="009C0B41" w:rsidP="006A7FB8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B7EB5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0B932" w14:textId="77777777" w:rsidR="009C0B41" w:rsidRDefault="009C0B41" w:rsidP="006A7FB8">
      <w:r>
        <w:separator/>
      </w:r>
    </w:p>
  </w:footnote>
  <w:footnote w:type="continuationSeparator" w:id="0">
    <w:p w14:paraId="304A810B" w14:textId="77777777" w:rsidR="009C0B41" w:rsidRDefault="009C0B41" w:rsidP="006A7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3DB0"/>
    <w:multiLevelType w:val="hybridMultilevel"/>
    <w:tmpl w:val="77D22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81789E"/>
    <w:multiLevelType w:val="multilevel"/>
    <w:tmpl w:val="B030AB8C"/>
    <w:lvl w:ilvl="0">
      <w:start w:val="1"/>
      <w:numFmt w:val="decimal"/>
      <w:lvlText w:val="Exercice 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bCs w:val="0"/>
        <w:i w:val="0"/>
        <w:iCs w:val="0"/>
        <w:sz w:val="24"/>
        <w:szCs w:val="24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AEB54A6"/>
    <w:multiLevelType w:val="multilevel"/>
    <w:tmpl w:val="1494FA70"/>
    <w:lvl w:ilvl="0">
      <w:start w:val="1"/>
      <w:numFmt w:val="decimal"/>
      <w:lvlText w:val="Exercice 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bCs w:val="0"/>
        <w:i w:val="0"/>
        <w:iCs w:val="0"/>
        <w:sz w:val="24"/>
        <w:szCs w:val="24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44F34EB0"/>
    <w:multiLevelType w:val="multilevel"/>
    <w:tmpl w:val="EB9EA1E2"/>
    <w:lvl w:ilvl="0">
      <w:start w:val="1"/>
      <w:numFmt w:val="decimal"/>
      <w:lvlText w:val="Exercice %1"/>
      <w:lvlJc w:val="left"/>
      <w:pPr>
        <w:ind w:left="360" w:hanging="360"/>
      </w:pPr>
      <w:rPr>
        <w:rFonts w:ascii="Times New Roman" w:hAnsi="Times New Roman" w:hint="default"/>
        <w:b w:val="0"/>
        <w:bCs w:val="0"/>
        <w:i w:val="0"/>
        <w:iCs w:val="0"/>
        <w:sz w:val="24"/>
        <w:szCs w:val="24"/>
        <w:u w:val="singl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5B2A2C28"/>
    <w:multiLevelType w:val="hybridMultilevel"/>
    <w:tmpl w:val="784C9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EF5305C"/>
    <w:multiLevelType w:val="hybridMultilevel"/>
    <w:tmpl w:val="0C06C5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866C41"/>
    <w:multiLevelType w:val="hybridMultilevel"/>
    <w:tmpl w:val="B6CA1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B5F49"/>
    <w:multiLevelType w:val="hybridMultilevel"/>
    <w:tmpl w:val="70029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CDD0BB9"/>
    <w:multiLevelType w:val="multilevel"/>
    <w:tmpl w:val="392247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FF5"/>
    <w:rsid w:val="000B54C9"/>
    <w:rsid w:val="000C5C1C"/>
    <w:rsid w:val="000F20F7"/>
    <w:rsid w:val="00133172"/>
    <w:rsid w:val="00151094"/>
    <w:rsid w:val="00163103"/>
    <w:rsid w:val="00171A50"/>
    <w:rsid w:val="001C127B"/>
    <w:rsid w:val="002D06F5"/>
    <w:rsid w:val="002E55FA"/>
    <w:rsid w:val="003A1C17"/>
    <w:rsid w:val="003C4DC4"/>
    <w:rsid w:val="0041638D"/>
    <w:rsid w:val="0059760D"/>
    <w:rsid w:val="00597F63"/>
    <w:rsid w:val="005F1D6D"/>
    <w:rsid w:val="006855EC"/>
    <w:rsid w:val="006A7FB8"/>
    <w:rsid w:val="006C3B90"/>
    <w:rsid w:val="00764FF4"/>
    <w:rsid w:val="00776BDF"/>
    <w:rsid w:val="0086709B"/>
    <w:rsid w:val="00890EB3"/>
    <w:rsid w:val="008A2733"/>
    <w:rsid w:val="008A6E9B"/>
    <w:rsid w:val="009533E0"/>
    <w:rsid w:val="009C0B41"/>
    <w:rsid w:val="00A032CF"/>
    <w:rsid w:val="00A94B48"/>
    <w:rsid w:val="00AA2883"/>
    <w:rsid w:val="00AF7344"/>
    <w:rsid w:val="00B01BC2"/>
    <w:rsid w:val="00B0358A"/>
    <w:rsid w:val="00B30FF5"/>
    <w:rsid w:val="00BC1DFB"/>
    <w:rsid w:val="00C069E7"/>
    <w:rsid w:val="00CB2401"/>
    <w:rsid w:val="00CD736B"/>
    <w:rsid w:val="00D26ECB"/>
    <w:rsid w:val="00D47F3D"/>
    <w:rsid w:val="00E77CD4"/>
    <w:rsid w:val="00EB7EB5"/>
    <w:rsid w:val="00EC0B3F"/>
    <w:rsid w:val="00ED25B8"/>
    <w:rsid w:val="00F05A41"/>
    <w:rsid w:val="00F3249B"/>
    <w:rsid w:val="00F70656"/>
    <w:rsid w:val="00F8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15D2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F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5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5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7FB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FB8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6A7FB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FB8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A7FB8"/>
  </w:style>
  <w:style w:type="character" w:styleId="Hyperlink">
    <w:name w:val="Hyperlink"/>
    <w:basedOn w:val="DefaultParagraphFont"/>
    <w:uiPriority w:val="99"/>
    <w:unhideWhenUsed/>
    <w:rsid w:val="005F1D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F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5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5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7FB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FB8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6A7FB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FB8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A7FB8"/>
  </w:style>
  <w:style w:type="character" w:styleId="Hyperlink">
    <w:name w:val="Hyperlink"/>
    <w:basedOn w:val="DefaultParagraphFont"/>
    <w:uiPriority w:val="99"/>
    <w:unhideWhenUsed/>
    <w:rsid w:val="005F1D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oleObject" Target="embeddings/oleObject67.bin"/><Relationship Id="rId143" Type="http://schemas.openxmlformats.org/officeDocument/2006/relationships/image" Target="media/image69.emf"/><Relationship Id="rId144" Type="http://schemas.openxmlformats.org/officeDocument/2006/relationships/oleObject" Target="embeddings/oleObject68.bin"/><Relationship Id="rId145" Type="http://schemas.openxmlformats.org/officeDocument/2006/relationships/image" Target="media/image70.emf"/><Relationship Id="rId146" Type="http://schemas.openxmlformats.org/officeDocument/2006/relationships/oleObject" Target="embeddings/oleObject69.bin"/><Relationship Id="rId147" Type="http://schemas.openxmlformats.org/officeDocument/2006/relationships/image" Target="media/image71.emf"/><Relationship Id="rId148" Type="http://schemas.openxmlformats.org/officeDocument/2006/relationships/oleObject" Target="embeddings/oleObject70.bin"/><Relationship Id="rId149" Type="http://schemas.openxmlformats.org/officeDocument/2006/relationships/image" Target="media/image72.emf"/><Relationship Id="rId180" Type="http://schemas.openxmlformats.org/officeDocument/2006/relationships/oleObject" Target="embeddings/oleObject86.bin"/><Relationship Id="rId181" Type="http://schemas.openxmlformats.org/officeDocument/2006/relationships/image" Target="media/image88.emf"/><Relationship Id="rId182" Type="http://schemas.openxmlformats.org/officeDocument/2006/relationships/oleObject" Target="embeddings/oleObject87.bin"/><Relationship Id="rId40" Type="http://schemas.openxmlformats.org/officeDocument/2006/relationships/image" Target="media/image17.emf"/><Relationship Id="rId41" Type="http://schemas.openxmlformats.org/officeDocument/2006/relationships/oleObject" Target="embeddings/oleObject17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8.bin"/><Relationship Id="rId44" Type="http://schemas.openxmlformats.org/officeDocument/2006/relationships/image" Target="media/image19.emf"/><Relationship Id="rId45" Type="http://schemas.openxmlformats.org/officeDocument/2006/relationships/oleObject" Target="embeddings/oleObject19.bin"/><Relationship Id="rId46" Type="http://schemas.openxmlformats.org/officeDocument/2006/relationships/image" Target="media/image20.emf"/><Relationship Id="rId47" Type="http://schemas.openxmlformats.org/officeDocument/2006/relationships/oleObject" Target="embeddings/oleObject20.bin"/><Relationship Id="rId48" Type="http://schemas.openxmlformats.org/officeDocument/2006/relationships/image" Target="media/image21.emf"/><Relationship Id="rId49" Type="http://schemas.openxmlformats.org/officeDocument/2006/relationships/oleObject" Target="embeddings/oleObject21.bin"/><Relationship Id="rId183" Type="http://schemas.openxmlformats.org/officeDocument/2006/relationships/image" Target="media/image89.emf"/><Relationship Id="rId184" Type="http://schemas.openxmlformats.org/officeDocument/2006/relationships/oleObject" Target="embeddings/oleObject88.bin"/><Relationship Id="rId185" Type="http://schemas.openxmlformats.org/officeDocument/2006/relationships/image" Target="media/image90.emf"/><Relationship Id="rId186" Type="http://schemas.openxmlformats.org/officeDocument/2006/relationships/oleObject" Target="embeddings/oleObject89.bin"/><Relationship Id="rId187" Type="http://schemas.openxmlformats.org/officeDocument/2006/relationships/footer" Target="footer1.xml"/><Relationship Id="rId188" Type="http://schemas.openxmlformats.org/officeDocument/2006/relationships/fontTable" Target="fontTable.xml"/><Relationship Id="rId189" Type="http://schemas.openxmlformats.org/officeDocument/2006/relationships/theme" Target="theme/theme1.xml"/><Relationship Id="rId80" Type="http://schemas.openxmlformats.org/officeDocument/2006/relationships/image" Target="media/image37.emf"/><Relationship Id="rId81" Type="http://schemas.openxmlformats.org/officeDocument/2006/relationships/oleObject" Target="embeddings/oleObject37.bin"/><Relationship Id="rId82" Type="http://schemas.openxmlformats.org/officeDocument/2006/relationships/image" Target="media/image38.emf"/><Relationship Id="rId83" Type="http://schemas.openxmlformats.org/officeDocument/2006/relationships/oleObject" Target="embeddings/oleObject38.bin"/><Relationship Id="rId84" Type="http://schemas.openxmlformats.org/officeDocument/2006/relationships/image" Target="media/image39.emf"/><Relationship Id="rId85" Type="http://schemas.openxmlformats.org/officeDocument/2006/relationships/oleObject" Target="embeddings/oleObject39.bin"/><Relationship Id="rId86" Type="http://schemas.openxmlformats.org/officeDocument/2006/relationships/image" Target="media/image40.emf"/><Relationship Id="rId87" Type="http://schemas.openxmlformats.org/officeDocument/2006/relationships/oleObject" Target="embeddings/oleObject40.bin"/><Relationship Id="rId88" Type="http://schemas.openxmlformats.org/officeDocument/2006/relationships/image" Target="media/image41.png"/><Relationship Id="rId89" Type="http://schemas.openxmlformats.org/officeDocument/2006/relationships/image" Target="media/image42.emf"/><Relationship Id="rId110" Type="http://schemas.openxmlformats.org/officeDocument/2006/relationships/oleObject" Target="embeddings/oleObject51.bin"/><Relationship Id="rId111" Type="http://schemas.openxmlformats.org/officeDocument/2006/relationships/image" Target="media/image53.emf"/><Relationship Id="rId112" Type="http://schemas.openxmlformats.org/officeDocument/2006/relationships/oleObject" Target="embeddings/oleObject52.bin"/><Relationship Id="rId113" Type="http://schemas.openxmlformats.org/officeDocument/2006/relationships/image" Target="media/image54.emf"/><Relationship Id="rId114" Type="http://schemas.openxmlformats.org/officeDocument/2006/relationships/oleObject" Target="embeddings/oleObject53.bin"/><Relationship Id="rId115" Type="http://schemas.openxmlformats.org/officeDocument/2006/relationships/image" Target="media/image55.emf"/><Relationship Id="rId116" Type="http://schemas.openxmlformats.org/officeDocument/2006/relationships/oleObject" Target="embeddings/oleObject54.bin"/><Relationship Id="rId117" Type="http://schemas.openxmlformats.org/officeDocument/2006/relationships/image" Target="media/image56.emf"/><Relationship Id="rId118" Type="http://schemas.openxmlformats.org/officeDocument/2006/relationships/oleObject" Target="embeddings/oleObject55.bin"/><Relationship Id="rId119" Type="http://schemas.openxmlformats.org/officeDocument/2006/relationships/image" Target="media/image57.emf"/><Relationship Id="rId150" Type="http://schemas.openxmlformats.org/officeDocument/2006/relationships/oleObject" Target="embeddings/oleObject71.bin"/><Relationship Id="rId151" Type="http://schemas.openxmlformats.org/officeDocument/2006/relationships/image" Target="media/image73.emf"/><Relationship Id="rId152" Type="http://schemas.openxmlformats.org/officeDocument/2006/relationships/oleObject" Target="embeddings/oleObject72.bin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Relationship Id="rId153" Type="http://schemas.openxmlformats.org/officeDocument/2006/relationships/image" Target="media/image74.emf"/><Relationship Id="rId154" Type="http://schemas.openxmlformats.org/officeDocument/2006/relationships/oleObject" Target="embeddings/oleObject73.bin"/><Relationship Id="rId155" Type="http://schemas.openxmlformats.org/officeDocument/2006/relationships/image" Target="media/image75.emf"/><Relationship Id="rId156" Type="http://schemas.openxmlformats.org/officeDocument/2006/relationships/oleObject" Target="embeddings/oleObject74.bin"/><Relationship Id="rId157" Type="http://schemas.openxmlformats.org/officeDocument/2006/relationships/image" Target="media/image76.emf"/><Relationship Id="rId158" Type="http://schemas.openxmlformats.org/officeDocument/2006/relationships/oleObject" Target="embeddings/oleObject75.bin"/><Relationship Id="rId159" Type="http://schemas.openxmlformats.org/officeDocument/2006/relationships/image" Target="media/image77.emf"/><Relationship Id="rId50" Type="http://schemas.openxmlformats.org/officeDocument/2006/relationships/image" Target="media/image22.emf"/><Relationship Id="rId51" Type="http://schemas.openxmlformats.org/officeDocument/2006/relationships/oleObject" Target="embeddings/oleObject22.bin"/><Relationship Id="rId52" Type="http://schemas.openxmlformats.org/officeDocument/2006/relationships/image" Target="media/image23.emf"/><Relationship Id="rId53" Type="http://schemas.openxmlformats.org/officeDocument/2006/relationships/oleObject" Target="embeddings/oleObject23.bin"/><Relationship Id="rId54" Type="http://schemas.openxmlformats.org/officeDocument/2006/relationships/image" Target="media/image24.emf"/><Relationship Id="rId55" Type="http://schemas.openxmlformats.org/officeDocument/2006/relationships/oleObject" Target="embeddings/oleObject24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5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6.bin"/><Relationship Id="rId90" Type="http://schemas.openxmlformats.org/officeDocument/2006/relationships/oleObject" Target="embeddings/oleObject41.bin"/><Relationship Id="rId91" Type="http://schemas.openxmlformats.org/officeDocument/2006/relationships/image" Target="media/image43.emf"/><Relationship Id="rId92" Type="http://schemas.openxmlformats.org/officeDocument/2006/relationships/oleObject" Target="embeddings/oleObject42.bin"/><Relationship Id="rId93" Type="http://schemas.openxmlformats.org/officeDocument/2006/relationships/image" Target="media/image44.emf"/><Relationship Id="rId94" Type="http://schemas.openxmlformats.org/officeDocument/2006/relationships/oleObject" Target="embeddings/oleObject43.bin"/><Relationship Id="rId95" Type="http://schemas.openxmlformats.org/officeDocument/2006/relationships/image" Target="media/image45.emf"/><Relationship Id="rId96" Type="http://schemas.openxmlformats.org/officeDocument/2006/relationships/oleObject" Target="embeddings/oleObject44.bin"/><Relationship Id="rId97" Type="http://schemas.openxmlformats.org/officeDocument/2006/relationships/image" Target="media/image46.emf"/><Relationship Id="rId98" Type="http://schemas.openxmlformats.org/officeDocument/2006/relationships/oleObject" Target="embeddings/oleObject45.bin"/><Relationship Id="rId99" Type="http://schemas.openxmlformats.org/officeDocument/2006/relationships/image" Target="media/image47.emf"/><Relationship Id="rId120" Type="http://schemas.openxmlformats.org/officeDocument/2006/relationships/oleObject" Target="embeddings/oleObject56.bin"/><Relationship Id="rId121" Type="http://schemas.openxmlformats.org/officeDocument/2006/relationships/image" Target="media/image58.emf"/><Relationship Id="rId122" Type="http://schemas.openxmlformats.org/officeDocument/2006/relationships/oleObject" Target="embeddings/oleObject57.bin"/><Relationship Id="rId123" Type="http://schemas.openxmlformats.org/officeDocument/2006/relationships/image" Target="media/image59.emf"/><Relationship Id="rId124" Type="http://schemas.openxmlformats.org/officeDocument/2006/relationships/oleObject" Target="embeddings/oleObject58.bin"/><Relationship Id="rId125" Type="http://schemas.openxmlformats.org/officeDocument/2006/relationships/image" Target="media/image60.emf"/><Relationship Id="rId126" Type="http://schemas.openxmlformats.org/officeDocument/2006/relationships/oleObject" Target="embeddings/oleObject59.bin"/><Relationship Id="rId127" Type="http://schemas.openxmlformats.org/officeDocument/2006/relationships/image" Target="media/image61.emf"/><Relationship Id="rId128" Type="http://schemas.openxmlformats.org/officeDocument/2006/relationships/oleObject" Target="embeddings/oleObject60.bin"/><Relationship Id="rId129" Type="http://schemas.openxmlformats.org/officeDocument/2006/relationships/image" Target="media/image62.emf"/><Relationship Id="rId160" Type="http://schemas.openxmlformats.org/officeDocument/2006/relationships/oleObject" Target="embeddings/oleObject76.bin"/><Relationship Id="rId161" Type="http://schemas.openxmlformats.org/officeDocument/2006/relationships/image" Target="media/image78.emf"/><Relationship Id="rId162" Type="http://schemas.openxmlformats.org/officeDocument/2006/relationships/oleObject" Target="embeddings/oleObject77.bin"/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oleObject" Target="embeddings/oleObject9.bin"/><Relationship Id="rId26" Type="http://schemas.openxmlformats.org/officeDocument/2006/relationships/image" Target="media/image10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1.bin"/><Relationship Id="rId163" Type="http://schemas.openxmlformats.org/officeDocument/2006/relationships/image" Target="media/image79.emf"/><Relationship Id="rId164" Type="http://schemas.openxmlformats.org/officeDocument/2006/relationships/oleObject" Target="embeddings/oleObject78.bin"/><Relationship Id="rId165" Type="http://schemas.openxmlformats.org/officeDocument/2006/relationships/image" Target="media/image80.emf"/><Relationship Id="rId166" Type="http://schemas.openxmlformats.org/officeDocument/2006/relationships/oleObject" Target="embeddings/oleObject79.bin"/><Relationship Id="rId167" Type="http://schemas.openxmlformats.org/officeDocument/2006/relationships/image" Target="media/image81.emf"/><Relationship Id="rId168" Type="http://schemas.openxmlformats.org/officeDocument/2006/relationships/oleObject" Target="embeddings/oleObject80.bin"/><Relationship Id="rId169" Type="http://schemas.openxmlformats.org/officeDocument/2006/relationships/image" Target="media/image82.emf"/><Relationship Id="rId60" Type="http://schemas.openxmlformats.org/officeDocument/2006/relationships/image" Target="media/image27.emf"/><Relationship Id="rId61" Type="http://schemas.openxmlformats.org/officeDocument/2006/relationships/oleObject" Target="embeddings/oleObject27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8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9.bin"/><Relationship Id="rId66" Type="http://schemas.openxmlformats.org/officeDocument/2006/relationships/image" Target="media/image30.emf"/><Relationship Id="rId67" Type="http://schemas.openxmlformats.org/officeDocument/2006/relationships/oleObject" Target="embeddings/oleObject30.bin"/><Relationship Id="rId68" Type="http://schemas.openxmlformats.org/officeDocument/2006/relationships/image" Target="media/image31.emf"/><Relationship Id="rId69" Type="http://schemas.openxmlformats.org/officeDocument/2006/relationships/oleObject" Target="embeddings/oleObject31.bin"/><Relationship Id="rId130" Type="http://schemas.openxmlformats.org/officeDocument/2006/relationships/oleObject" Target="embeddings/oleObject61.bin"/><Relationship Id="rId131" Type="http://schemas.openxmlformats.org/officeDocument/2006/relationships/image" Target="media/image63.emf"/><Relationship Id="rId132" Type="http://schemas.openxmlformats.org/officeDocument/2006/relationships/oleObject" Target="embeddings/oleObject62.bin"/><Relationship Id="rId133" Type="http://schemas.openxmlformats.org/officeDocument/2006/relationships/image" Target="media/image64.emf"/><Relationship Id="rId134" Type="http://schemas.openxmlformats.org/officeDocument/2006/relationships/oleObject" Target="embeddings/oleObject63.bin"/><Relationship Id="rId135" Type="http://schemas.openxmlformats.org/officeDocument/2006/relationships/image" Target="media/image65.emf"/><Relationship Id="rId136" Type="http://schemas.openxmlformats.org/officeDocument/2006/relationships/oleObject" Target="embeddings/oleObject64.bin"/><Relationship Id="rId137" Type="http://schemas.openxmlformats.org/officeDocument/2006/relationships/image" Target="media/image66.emf"/><Relationship Id="rId138" Type="http://schemas.openxmlformats.org/officeDocument/2006/relationships/oleObject" Target="embeddings/oleObject65.bin"/><Relationship Id="rId139" Type="http://schemas.openxmlformats.org/officeDocument/2006/relationships/image" Target="media/image67.emf"/><Relationship Id="rId170" Type="http://schemas.openxmlformats.org/officeDocument/2006/relationships/oleObject" Target="embeddings/oleObject81.bin"/><Relationship Id="rId171" Type="http://schemas.openxmlformats.org/officeDocument/2006/relationships/image" Target="media/image83.emf"/><Relationship Id="rId172" Type="http://schemas.openxmlformats.org/officeDocument/2006/relationships/oleObject" Target="embeddings/oleObject82.bin"/><Relationship Id="rId30" Type="http://schemas.openxmlformats.org/officeDocument/2006/relationships/image" Target="media/image12.emf"/><Relationship Id="rId31" Type="http://schemas.openxmlformats.org/officeDocument/2006/relationships/oleObject" Target="embeddings/oleObject12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3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4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5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6.bin"/><Relationship Id="rId173" Type="http://schemas.openxmlformats.org/officeDocument/2006/relationships/image" Target="media/image84.emf"/><Relationship Id="rId174" Type="http://schemas.openxmlformats.org/officeDocument/2006/relationships/oleObject" Target="embeddings/oleObject83.bin"/><Relationship Id="rId175" Type="http://schemas.openxmlformats.org/officeDocument/2006/relationships/image" Target="media/image85.emf"/><Relationship Id="rId176" Type="http://schemas.openxmlformats.org/officeDocument/2006/relationships/oleObject" Target="embeddings/oleObject84.bin"/><Relationship Id="rId177" Type="http://schemas.openxmlformats.org/officeDocument/2006/relationships/image" Target="media/image86.emf"/><Relationship Id="rId178" Type="http://schemas.openxmlformats.org/officeDocument/2006/relationships/oleObject" Target="embeddings/oleObject85.bin"/><Relationship Id="rId179" Type="http://schemas.openxmlformats.org/officeDocument/2006/relationships/image" Target="media/image87.emf"/><Relationship Id="rId70" Type="http://schemas.openxmlformats.org/officeDocument/2006/relationships/image" Target="media/image32.emf"/><Relationship Id="rId71" Type="http://schemas.openxmlformats.org/officeDocument/2006/relationships/oleObject" Target="embeddings/oleObject32.bin"/><Relationship Id="rId72" Type="http://schemas.openxmlformats.org/officeDocument/2006/relationships/image" Target="media/image33.emf"/><Relationship Id="rId73" Type="http://schemas.openxmlformats.org/officeDocument/2006/relationships/oleObject" Target="embeddings/oleObject33.bin"/><Relationship Id="rId74" Type="http://schemas.openxmlformats.org/officeDocument/2006/relationships/image" Target="media/image34.emf"/><Relationship Id="rId75" Type="http://schemas.openxmlformats.org/officeDocument/2006/relationships/oleObject" Target="embeddings/oleObject34.bin"/><Relationship Id="rId76" Type="http://schemas.openxmlformats.org/officeDocument/2006/relationships/image" Target="media/image35.emf"/><Relationship Id="rId77" Type="http://schemas.openxmlformats.org/officeDocument/2006/relationships/oleObject" Target="embeddings/oleObject35.bin"/><Relationship Id="rId78" Type="http://schemas.openxmlformats.org/officeDocument/2006/relationships/image" Target="media/image36.emf"/><Relationship Id="rId79" Type="http://schemas.openxmlformats.org/officeDocument/2006/relationships/oleObject" Target="embeddings/oleObject36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oleObject" Target="embeddings/oleObject46.bin"/><Relationship Id="rId101" Type="http://schemas.openxmlformats.org/officeDocument/2006/relationships/image" Target="media/image48.emf"/><Relationship Id="rId102" Type="http://schemas.openxmlformats.org/officeDocument/2006/relationships/oleObject" Target="embeddings/oleObject47.bin"/><Relationship Id="rId103" Type="http://schemas.openxmlformats.org/officeDocument/2006/relationships/image" Target="media/image49.emf"/><Relationship Id="rId104" Type="http://schemas.openxmlformats.org/officeDocument/2006/relationships/oleObject" Target="embeddings/oleObject48.bin"/><Relationship Id="rId105" Type="http://schemas.openxmlformats.org/officeDocument/2006/relationships/image" Target="media/image50.emf"/><Relationship Id="rId106" Type="http://schemas.openxmlformats.org/officeDocument/2006/relationships/oleObject" Target="embeddings/oleObject49.bin"/><Relationship Id="rId107" Type="http://schemas.openxmlformats.org/officeDocument/2006/relationships/image" Target="media/image51.emf"/><Relationship Id="rId108" Type="http://schemas.openxmlformats.org/officeDocument/2006/relationships/oleObject" Target="embeddings/oleObject50.bin"/><Relationship Id="rId109" Type="http://schemas.openxmlformats.org/officeDocument/2006/relationships/image" Target="media/image52.emf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40" Type="http://schemas.openxmlformats.org/officeDocument/2006/relationships/oleObject" Target="embeddings/oleObject66.bin"/><Relationship Id="rId141" Type="http://schemas.openxmlformats.org/officeDocument/2006/relationships/image" Target="media/image6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996</Words>
  <Characters>5682</Characters>
  <Application>Microsoft Macintosh Word</Application>
  <DocSecurity>0</DocSecurity>
  <Lines>47</Lines>
  <Paragraphs>13</Paragraphs>
  <ScaleCrop>false</ScaleCrop>
  <Company/>
  <LinksUpToDate>false</LinksUpToDate>
  <CharactersWithSpaces>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FredIsa Mandon</dc:creator>
  <cp:keywords/>
  <dc:description/>
  <cp:lastModifiedBy>FredIsa Mandon</cp:lastModifiedBy>
  <cp:revision>3</cp:revision>
  <cp:lastPrinted>2022-01-20T13:08:00Z</cp:lastPrinted>
  <dcterms:created xsi:type="dcterms:W3CDTF">2022-01-20T13:13:00Z</dcterms:created>
  <dcterms:modified xsi:type="dcterms:W3CDTF">2022-01-20T13:17:00Z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