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F60226" w14:textId="2E1953A2" w:rsidR="00C21B92" w:rsidRPr="00036F35" w:rsidRDefault="000734AF" w:rsidP="000734AF">
      <w:pPr>
        <w:spacing w:before="120"/>
        <w:jc w:val="center"/>
        <w:rPr>
          <w:rFonts w:ascii="Calibri" w:hAnsi="Calibri" w:cs="Calibri"/>
          <w:spacing w:val="20"/>
          <w:sz w:val="48"/>
          <w:szCs w:val="48"/>
        </w:rPr>
      </w:pPr>
      <w:r w:rsidRPr="000734AF">
        <w:rPr>
          <w:rFonts w:ascii="PROMETHEUS" w:hAnsi="PROMETHEUS"/>
          <w:spacing w:val="20"/>
          <w:sz w:val="48"/>
          <w:szCs w:val="48"/>
        </w:rPr>
        <w:t xml:space="preserve">@ </w:t>
      </w:r>
      <w:r w:rsidR="00C21B92" w:rsidRPr="000734AF">
        <w:rPr>
          <w:rFonts w:ascii="PROMETHEUS" w:hAnsi="PROMETHEUS"/>
          <w:color w:val="FFFFFF" w:themeColor="background1"/>
          <w:spacing w:val="20"/>
          <w:sz w:val="48"/>
          <w:szCs w:val="48"/>
          <w:highlight w:val="black"/>
        </w:rPr>
        <w:t>Dans l’espace personne ne vous entend crier</w:t>
      </w:r>
      <w:r w:rsidR="00C21B92" w:rsidRPr="000734AF">
        <w:rPr>
          <w:color w:val="FFFFFF" w:themeColor="background1"/>
          <w:spacing w:val="20"/>
          <w:sz w:val="48"/>
          <w:szCs w:val="48"/>
          <w:highlight w:val="black"/>
        </w:rPr>
        <w:t>…</w:t>
      </w:r>
      <w:r w:rsidRPr="000734AF">
        <w:rPr>
          <w:color w:val="FFFFFF" w:themeColor="background1"/>
          <w:spacing w:val="20"/>
          <w:sz w:val="48"/>
          <w:szCs w:val="48"/>
        </w:rPr>
        <w:t xml:space="preserve"> </w:t>
      </w:r>
      <w:r w:rsidRPr="000734AF">
        <w:rPr>
          <w:rFonts w:ascii="PROMETHEUS" w:hAnsi="PROMETHEUS"/>
          <w:spacing w:val="20"/>
          <w:sz w:val="48"/>
          <w:szCs w:val="48"/>
        </w:rPr>
        <w:t>*</w:t>
      </w:r>
    </w:p>
    <w:p w14:paraId="6CBD31C9" w14:textId="77777777" w:rsidR="00C21B92" w:rsidRPr="004B0E9A" w:rsidRDefault="00C21B92"/>
    <w:p w14:paraId="312BDEE3" w14:textId="77777777" w:rsidR="00C21B92" w:rsidRPr="003F201B" w:rsidRDefault="003F201B" w:rsidP="00F04026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Droites et plans de l’espace : incidence et parallélisme.</w:t>
      </w:r>
    </w:p>
    <w:p w14:paraId="7B126F78" w14:textId="77777777" w:rsidR="00C21B92" w:rsidRPr="004B0E9A" w:rsidRDefault="00C21B92" w:rsidP="00C21B92">
      <w:pPr>
        <w:jc w:val="both"/>
        <w:rPr>
          <w:u w:val="single"/>
        </w:rPr>
      </w:pPr>
    </w:p>
    <w:p w14:paraId="0D4B59F7" w14:textId="77777777" w:rsidR="00C21B92" w:rsidRPr="003F201B" w:rsidRDefault="003F201B" w:rsidP="00F04026">
      <w:pPr>
        <w:numPr>
          <w:ilvl w:val="1"/>
          <w:numId w:val="2"/>
        </w:numPr>
        <w:jc w:val="both"/>
        <w:rPr>
          <w:b/>
          <w:u w:val="single"/>
        </w:rPr>
      </w:pPr>
      <w:r>
        <w:rPr>
          <w:b/>
          <w:u w:val="single"/>
        </w:rPr>
        <w:t>Positions relatives de droites et de plans</w:t>
      </w:r>
      <w:r w:rsidR="00C21B92" w:rsidRPr="003F201B">
        <w:rPr>
          <w:b/>
          <w:u w:val="single"/>
        </w:rPr>
        <w:t>.</w:t>
      </w:r>
    </w:p>
    <w:p w14:paraId="1EC70684" w14:textId="77777777" w:rsidR="00C21B92" w:rsidRPr="004B0E9A" w:rsidRDefault="00C21B92" w:rsidP="00C21B92">
      <w:pPr>
        <w:jc w:val="both"/>
        <w:rPr>
          <w:u w:val="single"/>
        </w:rPr>
      </w:pPr>
    </w:p>
    <w:p w14:paraId="5451A8C1" w14:textId="77777777" w:rsidR="00C21B92" w:rsidRDefault="003F201B" w:rsidP="00F04026">
      <w:pPr>
        <w:numPr>
          <w:ilvl w:val="2"/>
          <w:numId w:val="2"/>
        </w:numPr>
        <w:jc w:val="both"/>
        <w:rPr>
          <w:u w:val="single"/>
        </w:rPr>
      </w:pPr>
      <w:r>
        <w:rPr>
          <w:u w:val="single"/>
        </w:rPr>
        <w:t>Deux droites</w:t>
      </w:r>
      <w:r w:rsidR="00C21B92" w:rsidRPr="004B0E9A">
        <w:rPr>
          <w:u w:val="single"/>
        </w:rPr>
        <w:t>.</w:t>
      </w:r>
    </w:p>
    <w:p w14:paraId="5BC3D3CC" w14:textId="77777777" w:rsidR="00DB7B60" w:rsidRPr="00B01BEB" w:rsidRDefault="00DB7B60" w:rsidP="00DB7B60">
      <w:pPr>
        <w:ind w:left="851"/>
        <w:jc w:val="both"/>
      </w:pPr>
    </w:p>
    <w:tbl>
      <w:tblPr>
        <w:tblW w:w="0" w:type="auto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2696"/>
        <w:gridCol w:w="2656"/>
        <w:gridCol w:w="2517"/>
      </w:tblGrid>
      <w:tr w:rsidR="00B01BEB" w:rsidRPr="00B01BEB" w14:paraId="4B43512F" w14:textId="77777777" w:rsidTr="00A3353B">
        <w:tc>
          <w:tcPr>
            <w:tcW w:w="7883" w:type="dxa"/>
            <w:gridSpan w:val="3"/>
            <w:shd w:val="clear" w:color="auto" w:fill="auto"/>
          </w:tcPr>
          <w:p w14:paraId="02A1113B" w14:textId="77777777" w:rsidR="00B01BEB" w:rsidRPr="00B01BEB" w:rsidRDefault="00B01BEB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coplanaires</w:t>
            </w:r>
          </w:p>
        </w:tc>
        <w:tc>
          <w:tcPr>
            <w:tcW w:w="2612" w:type="dxa"/>
            <w:vMerge w:val="restart"/>
            <w:shd w:val="clear" w:color="auto" w:fill="auto"/>
          </w:tcPr>
          <w:p w14:paraId="781EA8EC" w14:textId="77777777" w:rsidR="00B01BEB" w:rsidRPr="00B01BEB" w:rsidRDefault="00B01BEB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non coplanaires</w:t>
            </w:r>
          </w:p>
        </w:tc>
      </w:tr>
      <w:tr w:rsidR="00B01BEB" w:rsidRPr="00B01BEB" w14:paraId="32258CE0" w14:textId="77777777" w:rsidTr="00A3353B">
        <w:tc>
          <w:tcPr>
            <w:tcW w:w="2660" w:type="dxa"/>
            <w:shd w:val="clear" w:color="auto" w:fill="auto"/>
          </w:tcPr>
          <w:p w14:paraId="708E54C2" w14:textId="77777777" w:rsidR="00B01BEB" w:rsidRPr="00B01BEB" w:rsidRDefault="00B01BEB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sécantes</w:t>
            </w:r>
          </w:p>
        </w:tc>
        <w:tc>
          <w:tcPr>
            <w:tcW w:w="5223" w:type="dxa"/>
            <w:gridSpan w:val="2"/>
            <w:shd w:val="clear" w:color="auto" w:fill="auto"/>
          </w:tcPr>
          <w:p w14:paraId="1F568AC5" w14:textId="77777777" w:rsidR="00B01BEB" w:rsidRPr="00B01BEB" w:rsidRDefault="00B01BEB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parallèles</w:t>
            </w:r>
          </w:p>
        </w:tc>
        <w:tc>
          <w:tcPr>
            <w:tcW w:w="2612" w:type="dxa"/>
            <w:vMerge/>
            <w:shd w:val="clear" w:color="auto" w:fill="auto"/>
          </w:tcPr>
          <w:p w14:paraId="56165772" w14:textId="77777777" w:rsidR="00B01BEB" w:rsidRPr="00B01BEB" w:rsidRDefault="00B01BEB" w:rsidP="00A3353B">
            <w:pPr>
              <w:jc w:val="both"/>
            </w:pPr>
          </w:p>
        </w:tc>
      </w:tr>
      <w:tr w:rsidR="00B01BEB" w:rsidRPr="00B01BEB" w14:paraId="3E87A5F6" w14:textId="77777777" w:rsidTr="00A3353B">
        <w:tc>
          <w:tcPr>
            <w:tcW w:w="2660" w:type="dxa"/>
            <w:shd w:val="clear" w:color="auto" w:fill="auto"/>
          </w:tcPr>
          <w:p w14:paraId="659A4CC2" w14:textId="77777777" w:rsidR="00B01BEB" w:rsidRDefault="00AB64CB" w:rsidP="00A33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52F48" wp14:editId="6BF39919">
                  <wp:extent cx="1430655" cy="5588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F9114" w14:textId="77777777" w:rsidR="007F6CD9" w:rsidRPr="00B01BEB" w:rsidRDefault="007F6CD9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sécantes</w:t>
            </w:r>
            <w:r>
              <w:t xml:space="preserve"> en un point I</w:t>
            </w:r>
          </w:p>
        </w:tc>
        <w:tc>
          <w:tcPr>
            <w:tcW w:w="2611" w:type="dxa"/>
            <w:shd w:val="clear" w:color="auto" w:fill="auto"/>
          </w:tcPr>
          <w:p w14:paraId="17EDADF8" w14:textId="77777777" w:rsidR="00B01BEB" w:rsidRDefault="00AB64CB" w:rsidP="00A33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4539E8" wp14:editId="29CB73CA">
                  <wp:extent cx="1566545" cy="626745"/>
                  <wp:effectExtent l="0" t="0" r="8255" b="825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7C6C2" w14:textId="77777777" w:rsidR="007F6CD9" w:rsidRPr="00B01BEB" w:rsidRDefault="007F6CD9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</w:t>
            </w:r>
            <w:r>
              <w:t xml:space="preserve">strictement </w:t>
            </w:r>
            <w:r w:rsidRPr="00B01BEB">
              <w:t>parallèles</w:t>
            </w:r>
          </w:p>
        </w:tc>
        <w:tc>
          <w:tcPr>
            <w:tcW w:w="2612" w:type="dxa"/>
            <w:shd w:val="clear" w:color="auto" w:fill="auto"/>
          </w:tcPr>
          <w:p w14:paraId="3AD0B4C7" w14:textId="77777777" w:rsidR="00B01BEB" w:rsidRDefault="00AB64CB" w:rsidP="00A33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5E59E" wp14:editId="31E6EB6A">
                  <wp:extent cx="1541145" cy="635000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407E3" w14:textId="77777777" w:rsidR="007F6CD9" w:rsidRPr="00B01BEB" w:rsidRDefault="007F6CD9" w:rsidP="00A3353B">
            <w:pPr>
              <w:jc w:val="center"/>
            </w:pPr>
            <w:proofErr w:type="gramStart"/>
            <w:r w:rsidRPr="00A3353B">
              <w:rPr>
                <w:rFonts w:ascii="Apple Chancery" w:hAnsi="Apple Chancery" w:cs="Apple Chancery"/>
              </w:rPr>
              <w:t>d</w:t>
            </w:r>
            <w:proofErr w:type="gramEnd"/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2</w:t>
            </w:r>
            <w:r w:rsidRPr="00B01BEB">
              <w:t xml:space="preserve"> sont </w:t>
            </w:r>
            <w:r>
              <w:t>confondues</w:t>
            </w:r>
          </w:p>
        </w:tc>
        <w:tc>
          <w:tcPr>
            <w:tcW w:w="2612" w:type="dxa"/>
            <w:shd w:val="clear" w:color="auto" w:fill="auto"/>
          </w:tcPr>
          <w:p w14:paraId="5C9F883F" w14:textId="77777777" w:rsidR="00B01BEB" w:rsidRDefault="00AB64CB" w:rsidP="00A33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215A8" wp14:editId="366580D5">
                  <wp:extent cx="1176655" cy="8636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AD198" w14:textId="77777777" w:rsidR="007F6CD9" w:rsidRPr="00B01BEB" w:rsidRDefault="007F6CD9" w:rsidP="00A3353B">
            <w:pPr>
              <w:jc w:val="center"/>
            </w:pPr>
            <w:proofErr w:type="gramStart"/>
            <w:r>
              <w:t>on</w:t>
            </w:r>
            <w:proofErr w:type="gramEnd"/>
            <w:r>
              <w:t xml:space="preserve"> remarque que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>1</w:t>
            </w:r>
            <w:r w:rsidRPr="00B01BEB">
              <w:t xml:space="preserve"> et </w:t>
            </w:r>
            <w:r w:rsidRPr="00A3353B">
              <w:rPr>
                <w:rFonts w:ascii="Apple Chancery" w:hAnsi="Apple Chancery" w:cs="Apple Chancery"/>
              </w:rPr>
              <w:t>d</w:t>
            </w:r>
            <w:r w:rsidRPr="00A3353B">
              <w:rPr>
                <w:vertAlign w:val="subscript"/>
              </w:rPr>
              <w:t xml:space="preserve">2 </w:t>
            </w:r>
            <w:r w:rsidRPr="007F6CD9">
              <w:t>ne sont ni sécantes ni parallèles</w:t>
            </w:r>
          </w:p>
        </w:tc>
      </w:tr>
    </w:tbl>
    <w:p w14:paraId="74F69E03" w14:textId="77777777" w:rsidR="00C21B92" w:rsidRPr="00B01BEB" w:rsidRDefault="00C21B92" w:rsidP="00C21B92">
      <w:pPr>
        <w:ind w:left="491"/>
        <w:jc w:val="both"/>
      </w:pPr>
    </w:p>
    <w:p w14:paraId="3418DC84" w14:textId="77777777" w:rsidR="00C21B92" w:rsidRDefault="003F201B" w:rsidP="00F04026">
      <w:pPr>
        <w:numPr>
          <w:ilvl w:val="2"/>
          <w:numId w:val="2"/>
        </w:numPr>
        <w:jc w:val="both"/>
        <w:rPr>
          <w:u w:val="single"/>
        </w:rPr>
      </w:pPr>
      <w:r>
        <w:rPr>
          <w:u w:val="single"/>
        </w:rPr>
        <w:t>Deux plans</w:t>
      </w:r>
      <w:r w:rsidR="00C21B92" w:rsidRPr="004B0E9A">
        <w:rPr>
          <w:u w:val="single"/>
        </w:rPr>
        <w:t>.</w:t>
      </w:r>
    </w:p>
    <w:p w14:paraId="38D07E82" w14:textId="77777777" w:rsidR="004C0595" w:rsidRPr="004B0E9A" w:rsidRDefault="004C0595" w:rsidP="004C0595">
      <w:pPr>
        <w:ind w:left="851"/>
        <w:jc w:val="both"/>
        <w:rPr>
          <w:u w:val="single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3475"/>
        <w:gridCol w:w="3756"/>
      </w:tblGrid>
      <w:tr w:rsidR="004C0595" w14:paraId="2287AF34" w14:textId="77777777" w:rsidTr="001C6076">
        <w:tc>
          <w:tcPr>
            <w:tcW w:w="2819" w:type="dxa"/>
            <w:shd w:val="clear" w:color="auto" w:fill="auto"/>
          </w:tcPr>
          <w:p w14:paraId="319210CD" w14:textId="77777777" w:rsidR="004C0595" w:rsidRPr="004C0595" w:rsidRDefault="004C0595" w:rsidP="004C0595">
            <w:pPr>
              <w:jc w:val="center"/>
              <w:rPr>
                <w:vertAlign w:val="subscript"/>
                <w:lang w:bidi="x-none"/>
              </w:rPr>
            </w:pP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1</w:t>
            </w:r>
            <w:r>
              <w:rPr>
                <w:lang w:bidi="x-none"/>
              </w:rPr>
              <w:t xml:space="preserve"> et </w:t>
            </w: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2</w:t>
            </w:r>
            <w:r w:rsidRPr="004C0595">
              <w:rPr>
                <w:lang w:bidi="x-none"/>
              </w:rPr>
              <w:t xml:space="preserve"> sécants</w:t>
            </w:r>
          </w:p>
        </w:tc>
        <w:tc>
          <w:tcPr>
            <w:tcW w:w="7274" w:type="dxa"/>
            <w:gridSpan w:val="2"/>
            <w:shd w:val="clear" w:color="auto" w:fill="auto"/>
          </w:tcPr>
          <w:p w14:paraId="4B9B5E91" w14:textId="77777777" w:rsidR="004C0595" w:rsidRDefault="004C0595" w:rsidP="004C0595">
            <w:pPr>
              <w:jc w:val="center"/>
              <w:rPr>
                <w:lang w:bidi="x-none"/>
              </w:rPr>
            </w:pP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1</w:t>
            </w:r>
            <w:r>
              <w:rPr>
                <w:lang w:bidi="x-none"/>
              </w:rPr>
              <w:t xml:space="preserve"> et </w:t>
            </w: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2</w:t>
            </w:r>
            <w:r w:rsidR="00163787">
              <w:rPr>
                <w:lang w:bidi="x-none"/>
              </w:rPr>
              <w:t xml:space="preserve"> parallèles</w:t>
            </w:r>
          </w:p>
        </w:tc>
      </w:tr>
      <w:tr w:rsidR="004C0595" w14:paraId="0E254FDD" w14:textId="77777777" w:rsidTr="004C0595">
        <w:tc>
          <w:tcPr>
            <w:tcW w:w="2819" w:type="dxa"/>
            <w:shd w:val="clear" w:color="auto" w:fill="auto"/>
          </w:tcPr>
          <w:p w14:paraId="4A591F27" w14:textId="77777777" w:rsidR="004C0595" w:rsidRDefault="00AB64CB" w:rsidP="00163787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6F0C4B10" wp14:editId="45A893EE">
                  <wp:extent cx="1803400" cy="11004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CFD06" w14:textId="77777777" w:rsidR="00163787" w:rsidRDefault="00163787" w:rsidP="00163787">
            <w:pPr>
              <w:jc w:val="center"/>
              <w:rPr>
                <w:lang w:bidi="x-none"/>
              </w:rPr>
            </w:pPr>
            <w:r w:rsidRPr="004C0595">
              <w:rPr>
                <w:rFonts w:ascii="Aristocrat LET" w:hAnsi="Aristocrat LET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1</w:t>
            </w:r>
            <w:r>
              <w:rPr>
                <w:lang w:bidi="x-none"/>
              </w:rPr>
              <w:t xml:space="preserve"> et </w:t>
            </w:r>
            <w:r w:rsidRPr="004C0595">
              <w:rPr>
                <w:rFonts w:ascii="Aristocrat LET" w:hAnsi="Aristocrat LET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2</w:t>
            </w:r>
            <w:r w:rsidRPr="004C0595">
              <w:rPr>
                <w:lang w:bidi="x-none"/>
              </w:rPr>
              <w:t xml:space="preserve"> sécants</w:t>
            </w:r>
            <w:r>
              <w:rPr>
                <w:lang w:bidi="x-none"/>
              </w:rPr>
              <w:t xml:space="preserve"> suivants une droite</w:t>
            </w:r>
            <w:r w:rsidRPr="00163787">
              <w:rPr>
                <w:rFonts w:ascii="Aristocrat LET" w:hAnsi="Aristocrat LET"/>
                <w:lang w:bidi="x-none"/>
              </w:rPr>
              <w:t xml:space="preserve"> </w:t>
            </w:r>
            <w:r w:rsidR="00DB7B60" w:rsidRPr="00DB7B60">
              <w:rPr>
                <w:rFonts w:ascii="Apple Chancery" w:hAnsi="Apple Chancery" w:cs="Apple Chancery"/>
                <w:lang w:bidi="x-none"/>
              </w:rPr>
              <w:t>d</w:t>
            </w:r>
          </w:p>
        </w:tc>
        <w:tc>
          <w:tcPr>
            <w:tcW w:w="3637" w:type="dxa"/>
            <w:shd w:val="clear" w:color="auto" w:fill="auto"/>
          </w:tcPr>
          <w:p w14:paraId="0553B190" w14:textId="77777777" w:rsidR="004C0595" w:rsidRDefault="00AB64CB" w:rsidP="00163787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6F3FF9AF" wp14:editId="045AA1D1">
                  <wp:extent cx="2159000" cy="1320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FA7BE" w14:textId="77777777" w:rsidR="00163787" w:rsidRDefault="00163787" w:rsidP="00163787">
            <w:pPr>
              <w:jc w:val="center"/>
              <w:rPr>
                <w:lang w:bidi="x-none"/>
              </w:rPr>
            </w:pPr>
            <w:r w:rsidRPr="004C0595">
              <w:rPr>
                <w:rFonts w:ascii="Aristocrat LET" w:hAnsi="Aristocrat LET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1</w:t>
            </w:r>
            <w:r>
              <w:rPr>
                <w:lang w:bidi="x-none"/>
              </w:rPr>
              <w:t xml:space="preserve"> et </w:t>
            </w:r>
            <w:r w:rsidRPr="004C0595">
              <w:rPr>
                <w:rFonts w:ascii="Aristocrat LET" w:hAnsi="Aristocrat LET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2</w:t>
            </w:r>
            <w:r>
              <w:rPr>
                <w:lang w:bidi="x-none"/>
              </w:rPr>
              <w:t xml:space="preserve"> strictement parallèles</w:t>
            </w:r>
          </w:p>
        </w:tc>
        <w:tc>
          <w:tcPr>
            <w:tcW w:w="3637" w:type="dxa"/>
            <w:shd w:val="clear" w:color="auto" w:fill="auto"/>
          </w:tcPr>
          <w:p w14:paraId="17631A57" w14:textId="77777777" w:rsidR="004C0595" w:rsidRDefault="00AB64CB" w:rsidP="00163787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23FE907D" wp14:editId="77F9E2C6">
                  <wp:extent cx="2345055" cy="804545"/>
                  <wp:effectExtent l="0" t="0" r="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5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627E3" w14:textId="77777777" w:rsidR="00DB7B60" w:rsidRDefault="00DB7B60" w:rsidP="00163787">
            <w:pPr>
              <w:jc w:val="center"/>
              <w:rPr>
                <w:rFonts w:ascii="Aristocrat LET" w:hAnsi="Aristocrat LET" w:cs="Apple Chancery"/>
                <w:lang w:bidi="x-none"/>
              </w:rPr>
            </w:pPr>
          </w:p>
          <w:p w14:paraId="316516B8" w14:textId="77777777" w:rsidR="00DB7B60" w:rsidRDefault="00DB7B60" w:rsidP="00163787">
            <w:pPr>
              <w:jc w:val="center"/>
              <w:rPr>
                <w:lang w:bidi="x-none"/>
              </w:rPr>
            </w:pPr>
            <w:r w:rsidRPr="004C0595">
              <w:rPr>
                <w:rFonts w:ascii="Aristocrat LET" w:hAnsi="Aristocrat LET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1</w:t>
            </w:r>
            <w:r>
              <w:rPr>
                <w:lang w:bidi="x-none"/>
              </w:rPr>
              <w:t xml:space="preserve"> et </w:t>
            </w:r>
            <w:r w:rsidRPr="004C0595">
              <w:rPr>
                <w:rFonts w:ascii="Aristocrat LET" w:hAnsi="Aristocrat LET" w:cs="Apple Chancery"/>
                <w:lang w:bidi="x-none"/>
              </w:rPr>
              <w:t>P</w:t>
            </w:r>
            <w:r>
              <w:rPr>
                <w:vertAlign w:val="subscript"/>
                <w:lang w:bidi="x-none"/>
              </w:rPr>
              <w:t>2</w:t>
            </w:r>
            <w:r>
              <w:rPr>
                <w:lang w:bidi="x-none"/>
              </w:rPr>
              <w:t xml:space="preserve"> confondus</w:t>
            </w:r>
          </w:p>
        </w:tc>
      </w:tr>
    </w:tbl>
    <w:p w14:paraId="48757B8B" w14:textId="77777777" w:rsidR="00C21B92" w:rsidRPr="004B0E9A" w:rsidRDefault="00C21B92" w:rsidP="00C21B92">
      <w:pPr>
        <w:ind w:left="491"/>
        <w:jc w:val="both"/>
        <w:rPr>
          <w:u w:val="single"/>
        </w:rPr>
      </w:pPr>
    </w:p>
    <w:p w14:paraId="5E116E6B" w14:textId="77777777" w:rsidR="00C21B92" w:rsidRDefault="00C21B92" w:rsidP="00F04026">
      <w:pPr>
        <w:numPr>
          <w:ilvl w:val="2"/>
          <w:numId w:val="2"/>
        </w:numPr>
        <w:jc w:val="both"/>
        <w:rPr>
          <w:u w:val="single"/>
        </w:rPr>
      </w:pPr>
      <w:r w:rsidRPr="003F201B">
        <w:rPr>
          <w:u w:val="single"/>
        </w:rPr>
        <w:t>Un plan</w:t>
      </w:r>
      <w:r w:rsidR="00764B1C">
        <w:rPr>
          <w:u w:val="single"/>
        </w:rPr>
        <w:t>, une droite</w:t>
      </w:r>
      <w:r w:rsidRPr="003F201B">
        <w:rPr>
          <w:u w:val="single"/>
        </w:rPr>
        <w:t>.</w:t>
      </w:r>
    </w:p>
    <w:p w14:paraId="5DC5E06D" w14:textId="77777777" w:rsidR="00764B1C" w:rsidRPr="003F201B" w:rsidRDefault="00764B1C" w:rsidP="00764B1C">
      <w:pPr>
        <w:ind w:left="851"/>
        <w:jc w:val="both"/>
        <w:rPr>
          <w:u w:val="single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  <w:gridCol w:w="3544"/>
        <w:gridCol w:w="3869"/>
      </w:tblGrid>
      <w:tr w:rsidR="00764B1C" w14:paraId="360EEC0A" w14:textId="77777777" w:rsidTr="004F4509">
        <w:tc>
          <w:tcPr>
            <w:tcW w:w="2819" w:type="dxa"/>
            <w:shd w:val="clear" w:color="auto" w:fill="auto"/>
          </w:tcPr>
          <w:p w14:paraId="0B3FA279" w14:textId="77777777" w:rsidR="00764B1C" w:rsidRPr="004C0595" w:rsidRDefault="00764B1C" w:rsidP="004F4509">
            <w:pPr>
              <w:jc w:val="center"/>
              <w:rPr>
                <w:vertAlign w:val="subscript"/>
                <w:lang w:bidi="x-none"/>
              </w:rPr>
            </w:pP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lang w:bidi="x-none"/>
              </w:rPr>
              <w:t xml:space="preserve"> et </w:t>
            </w:r>
            <w:r w:rsidRPr="00DB7B60">
              <w:rPr>
                <w:rFonts w:ascii="Apple Chancery" w:hAnsi="Apple Chancery" w:cs="Apple Chancery"/>
                <w:lang w:bidi="x-none"/>
              </w:rPr>
              <w:t>d</w:t>
            </w:r>
            <w:r w:rsidRPr="004C0595">
              <w:rPr>
                <w:lang w:bidi="x-none"/>
              </w:rPr>
              <w:t xml:space="preserve"> sécants</w:t>
            </w:r>
          </w:p>
        </w:tc>
        <w:tc>
          <w:tcPr>
            <w:tcW w:w="7274" w:type="dxa"/>
            <w:gridSpan w:val="2"/>
            <w:shd w:val="clear" w:color="auto" w:fill="auto"/>
          </w:tcPr>
          <w:p w14:paraId="2348AC83" w14:textId="77777777" w:rsidR="00764B1C" w:rsidRDefault="00764B1C" w:rsidP="004F4509">
            <w:pPr>
              <w:jc w:val="center"/>
              <w:rPr>
                <w:lang w:bidi="x-none"/>
              </w:rPr>
            </w:pP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lang w:bidi="x-none"/>
              </w:rPr>
              <w:t xml:space="preserve"> et </w:t>
            </w:r>
            <w:proofErr w:type="gramStart"/>
            <w:r w:rsidRPr="00DB7B60">
              <w:rPr>
                <w:rFonts w:ascii="Apple Chancery" w:hAnsi="Apple Chancery" w:cs="Apple Chancery"/>
                <w:lang w:bidi="x-none"/>
              </w:rPr>
              <w:t>d</w:t>
            </w:r>
            <w:r>
              <w:rPr>
                <w:lang w:bidi="x-none"/>
              </w:rPr>
              <w:t xml:space="preserve">  parallèles</w:t>
            </w:r>
            <w:proofErr w:type="gramEnd"/>
          </w:p>
        </w:tc>
      </w:tr>
      <w:tr w:rsidR="00764B1C" w14:paraId="36BAC1FC" w14:textId="77777777" w:rsidTr="004F4509">
        <w:tc>
          <w:tcPr>
            <w:tcW w:w="2819" w:type="dxa"/>
            <w:shd w:val="clear" w:color="auto" w:fill="auto"/>
          </w:tcPr>
          <w:p w14:paraId="75821C4A" w14:textId="77777777" w:rsidR="00764B1C" w:rsidRDefault="00AB64CB" w:rsidP="004F4509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487DBE30" wp14:editId="1AF625CF">
                  <wp:extent cx="1574800" cy="1016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428DD" w14:textId="77777777" w:rsidR="00764B1C" w:rsidRDefault="00764B1C" w:rsidP="00764B1C">
            <w:pPr>
              <w:jc w:val="center"/>
              <w:rPr>
                <w:lang w:bidi="x-none"/>
              </w:rPr>
            </w:pP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lang w:bidi="x-none"/>
              </w:rPr>
              <w:t xml:space="preserve"> et </w:t>
            </w:r>
            <w:r w:rsidRPr="00DB7B60">
              <w:rPr>
                <w:rFonts w:ascii="Apple Chancery" w:hAnsi="Apple Chancery" w:cs="Apple Chancery"/>
                <w:lang w:bidi="x-none"/>
              </w:rPr>
              <w:t>d</w:t>
            </w:r>
            <w:r w:rsidRPr="004C0595">
              <w:rPr>
                <w:lang w:bidi="x-none"/>
              </w:rPr>
              <w:t xml:space="preserve"> sécants</w:t>
            </w:r>
            <w:r>
              <w:rPr>
                <w:lang w:bidi="x-none"/>
              </w:rPr>
              <w:t xml:space="preserve"> en un point I</w:t>
            </w:r>
          </w:p>
        </w:tc>
        <w:tc>
          <w:tcPr>
            <w:tcW w:w="3637" w:type="dxa"/>
            <w:shd w:val="clear" w:color="auto" w:fill="auto"/>
          </w:tcPr>
          <w:p w14:paraId="38206201" w14:textId="77777777" w:rsidR="00764B1C" w:rsidRDefault="00AB64CB" w:rsidP="004F4509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70153F07" wp14:editId="7A1FDEA9">
                  <wp:extent cx="2057400" cy="10668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5C9149" w14:textId="77777777" w:rsidR="00764B1C" w:rsidRDefault="00764B1C" w:rsidP="004F4509">
            <w:pPr>
              <w:jc w:val="center"/>
              <w:rPr>
                <w:lang w:bidi="x-none"/>
              </w:rPr>
            </w:pP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  <w:r>
              <w:rPr>
                <w:lang w:bidi="x-none"/>
              </w:rPr>
              <w:t xml:space="preserve"> et </w:t>
            </w:r>
            <w:proofErr w:type="gramStart"/>
            <w:r w:rsidRPr="00DB7B60">
              <w:rPr>
                <w:rFonts w:ascii="Apple Chancery" w:hAnsi="Apple Chancery" w:cs="Apple Chancery"/>
                <w:lang w:bidi="x-none"/>
              </w:rPr>
              <w:t>d</w:t>
            </w:r>
            <w:r>
              <w:rPr>
                <w:lang w:bidi="x-none"/>
              </w:rPr>
              <w:t xml:space="preserve">  strictement</w:t>
            </w:r>
            <w:proofErr w:type="gramEnd"/>
            <w:r>
              <w:rPr>
                <w:lang w:bidi="x-none"/>
              </w:rPr>
              <w:t xml:space="preserve"> parallèles</w:t>
            </w:r>
          </w:p>
        </w:tc>
        <w:tc>
          <w:tcPr>
            <w:tcW w:w="3637" w:type="dxa"/>
            <w:shd w:val="clear" w:color="auto" w:fill="auto"/>
          </w:tcPr>
          <w:p w14:paraId="733E7DF3" w14:textId="77777777" w:rsidR="00764B1C" w:rsidRDefault="00AB64CB" w:rsidP="004F4509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33ADE19F" wp14:editId="30B55DB7">
                  <wp:extent cx="2319655" cy="8464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2CAB7" w14:textId="77777777" w:rsidR="00764B1C" w:rsidRDefault="00764B1C" w:rsidP="004F4509">
            <w:pPr>
              <w:jc w:val="center"/>
              <w:rPr>
                <w:rFonts w:ascii="Aristocrat LET" w:hAnsi="Aristocrat LET" w:cs="Apple Chancery"/>
                <w:lang w:bidi="x-none"/>
              </w:rPr>
            </w:pPr>
          </w:p>
          <w:p w14:paraId="31D796A3" w14:textId="77777777" w:rsidR="00764B1C" w:rsidRDefault="00764B1C" w:rsidP="004F4509">
            <w:pPr>
              <w:jc w:val="center"/>
              <w:rPr>
                <w:lang w:bidi="x-none"/>
              </w:rPr>
            </w:pPr>
            <w:proofErr w:type="gramStart"/>
            <w:r w:rsidRPr="00DB7B60">
              <w:rPr>
                <w:rFonts w:ascii="Apple Chancery" w:hAnsi="Apple Chancery" w:cs="Apple Chancery"/>
                <w:lang w:bidi="x-none"/>
              </w:rPr>
              <w:t>d</w:t>
            </w:r>
            <w:r>
              <w:rPr>
                <w:lang w:bidi="x-none"/>
              </w:rPr>
              <w:t xml:space="preserve">  est</w:t>
            </w:r>
            <w:proofErr w:type="gramEnd"/>
            <w:r>
              <w:rPr>
                <w:lang w:bidi="x-none"/>
              </w:rPr>
              <w:t xml:space="preserve"> incluse dans </w:t>
            </w:r>
            <w:r w:rsidRPr="00243B47">
              <w:rPr>
                <w:rFonts w:ascii="Apple Chancery" w:hAnsi="Apple Chancery" w:cs="Apple Chancery"/>
                <w:lang w:bidi="x-none"/>
              </w:rPr>
              <w:t>P</w:t>
            </w:r>
          </w:p>
        </w:tc>
      </w:tr>
    </w:tbl>
    <w:p w14:paraId="35B0A110" w14:textId="77777777" w:rsidR="003F201B" w:rsidRDefault="003F201B" w:rsidP="003F201B">
      <w:pPr>
        <w:jc w:val="both"/>
      </w:pPr>
    </w:p>
    <w:p w14:paraId="541FA559" w14:textId="77777777" w:rsidR="00C21B92" w:rsidRPr="00125178" w:rsidRDefault="002D2A14" w:rsidP="00F04026">
      <w:pPr>
        <w:numPr>
          <w:ilvl w:val="1"/>
          <w:numId w:val="2"/>
        </w:numPr>
        <w:jc w:val="both"/>
        <w:rPr>
          <w:b/>
        </w:rPr>
      </w:pPr>
      <w:r w:rsidRPr="00125178">
        <w:rPr>
          <w:b/>
          <w:u w:val="single"/>
        </w:rPr>
        <w:t>Parallélisme dans l’espace</w:t>
      </w:r>
      <w:r w:rsidR="00C21B92" w:rsidRPr="00125178">
        <w:rPr>
          <w:b/>
          <w:u w:val="single"/>
        </w:rPr>
        <w:t>.</w:t>
      </w:r>
    </w:p>
    <w:p w14:paraId="5D172C8F" w14:textId="77777777" w:rsidR="002D2A14" w:rsidRPr="00125178" w:rsidRDefault="00125178" w:rsidP="00F04026">
      <w:pPr>
        <w:numPr>
          <w:ilvl w:val="2"/>
          <w:numId w:val="2"/>
        </w:numPr>
        <w:jc w:val="both"/>
      </w:pPr>
      <w:r>
        <w:rPr>
          <w:u w:val="single"/>
        </w:rPr>
        <w:t xml:space="preserve">Parallélisme de </w:t>
      </w:r>
      <w:r w:rsidR="002D2A14">
        <w:rPr>
          <w:u w:val="single"/>
        </w:rPr>
        <w:t>droites.</w:t>
      </w:r>
    </w:p>
    <w:p w14:paraId="5D1552FF" w14:textId="77777777" w:rsidR="00125178" w:rsidRDefault="00125178" w:rsidP="00125178">
      <w:pPr>
        <w:ind w:left="851"/>
        <w:jc w:val="both"/>
      </w:pPr>
      <w:r w:rsidRPr="00125178">
        <w:rPr>
          <w:i/>
        </w:rPr>
        <w:lastRenderedPageBreak/>
        <w:t>Propriétés </w:t>
      </w:r>
      <w:r w:rsidRPr="00125178">
        <w:t>:</w:t>
      </w:r>
      <w:r>
        <w:t xml:space="preserve"> </w:t>
      </w:r>
      <w:r>
        <w:tab/>
        <w:t>- si deux droites sont parallèles, alors toute droite parallèle à l’une est parallèle à l’autre ;</w:t>
      </w:r>
    </w:p>
    <w:p w14:paraId="161DF3CE" w14:textId="77777777" w:rsidR="00125178" w:rsidRDefault="00125178" w:rsidP="00F04026">
      <w:pPr>
        <w:numPr>
          <w:ilvl w:val="0"/>
          <w:numId w:val="5"/>
        </w:numPr>
        <w:jc w:val="both"/>
      </w:pPr>
      <w:proofErr w:type="gramStart"/>
      <w:r>
        <w:t>si</w:t>
      </w:r>
      <w:proofErr w:type="gramEnd"/>
      <w:r>
        <w:t xml:space="preserve"> deux droites sont parallèles, alors tout plan qui coupe l’une coupe l’autre.</w:t>
      </w:r>
    </w:p>
    <w:p w14:paraId="161EE048" w14:textId="77777777" w:rsidR="000734AF" w:rsidRDefault="000734AF" w:rsidP="000734AF">
      <w:pPr>
        <w:ind w:left="2471"/>
        <w:jc w:val="both"/>
      </w:pPr>
    </w:p>
    <w:p w14:paraId="398EF7B5" w14:textId="77777777" w:rsidR="002D2A14" w:rsidRPr="00125178" w:rsidRDefault="00125178" w:rsidP="00F04026">
      <w:pPr>
        <w:numPr>
          <w:ilvl w:val="2"/>
          <w:numId w:val="2"/>
        </w:numPr>
        <w:jc w:val="both"/>
      </w:pPr>
      <w:r>
        <w:rPr>
          <w:u w:val="single"/>
        </w:rPr>
        <w:t>Parallélisme de</w:t>
      </w:r>
      <w:r w:rsidR="002D2A14">
        <w:rPr>
          <w:u w:val="single"/>
        </w:rPr>
        <w:t xml:space="preserve"> plans.</w:t>
      </w:r>
    </w:p>
    <w:p w14:paraId="3CC1B485" w14:textId="77777777" w:rsidR="00125178" w:rsidRPr="00125178" w:rsidRDefault="00125178" w:rsidP="00125178">
      <w:pPr>
        <w:ind w:left="851"/>
        <w:jc w:val="both"/>
      </w:pPr>
      <w:r w:rsidRPr="00125178">
        <w:rPr>
          <w:i/>
        </w:rPr>
        <w:t>Propriétés </w:t>
      </w:r>
      <w:r w:rsidRPr="00125178">
        <w:t xml:space="preserve">: </w:t>
      </w:r>
      <w:r w:rsidRPr="00125178">
        <w:tab/>
        <w:t xml:space="preserve">- si deux </w:t>
      </w:r>
      <w:r>
        <w:t>plans</w:t>
      </w:r>
      <w:r w:rsidRPr="00125178">
        <w:t xml:space="preserve"> sont parallèles, </w:t>
      </w:r>
      <w:r>
        <w:t xml:space="preserve">alors </w:t>
      </w:r>
      <w:r w:rsidRPr="00125178">
        <w:t xml:space="preserve">toute </w:t>
      </w:r>
      <w:r>
        <w:t>plan</w:t>
      </w:r>
      <w:r w:rsidRPr="00125178">
        <w:t xml:space="preserve"> parallèle à l’</w:t>
      </w:r>
      <w:r>
        <w:t>un</w:t>
      </w:r>
      <w:r w:rsidRPr="00125178">
        <w:t xml:space="preserve"> est parallèle à l’autre</w:t>
      </w:r>
      <w:r>
        <w:t> ;</w:t>
      </w:r>
    </w:p>
    <w:p w14:paraId="6E371D04" w14:textId="77777777" w:rsidR="00125178" w:rsidRDefault="00125178" w:rsidP="00F04026">
      <w:pPr>
        <w:numPr>
          <w:ilvl w:val="0"/>
          <w:numId w:val="5"/>
        </w:numPr>
        <w:jc w:val="both"/>
      </w:pPr>
      <w:proofErr w:type="gramStart"/>
      <w:r>
        <w:t>deux</w:t>
      </w:r>
      <w:proofErr w:type="gramEnd"/>
      <w:r>
        <w:t xml:space="preserve"> plans sont parallèles si et seulement si deux droites sécantes de l’un sont parallèles à deux droites sécantes de l’autre</w:t>
      </w:r>
      <w:r w:rsidR="00F503D5">
        <w:t xml:space="preserve"> (figure 1)</w:t>
      </w:r>
    </w:p>
    <w:p w14:paraId="53612653" w14:textId="77777777" w:rsidR="00B9185E" w:rsidRDefault="00B9185E" w:rsidP="00B9185E">
      <w:pPr>
        <w:ind w:left="2111"/>
        <w:jc w:val="center"/>
      </w:pPr>
    </w:p>
    <w:p w14:paraId="5108325E" w14:textId="77777777" w:rsidR="00B9185E" w:rsidRDefault="00B9185E" w:rsidP="00F04026">
      <w:pPr>
        <w:numPr>
          <w:ilvl w:val="0"/>
          <w:numId w:val="5"/>
        </w:numPr>
        <w:jc w:val="both"/>
      </w:pPr>
      <w:r>
        <w:t>Si deux plans sont parallèles, alors tout plan sécant à l’un est sécant à l’autre, et les droites</w:t>
      </w:r>
      <w:r w:rsidR="00F503D5">
        <w:t xml:space="preserve"> d’intersection sont parallèles (figure 2)</w:t>
      </w:r>
    </w:p>
    <w:p w14:paraId="42810F6C" w14:textId="77777777" w:rsidR="00125178" w:rsidRDefault="00AB64CB" w:rsidP="00F503D5">
      <w:pPr>
        <w:ind w:left="2111"/>
        <w:jc w:val="center"/>
      </w:pPr>
      <w:r>
        <w:rPr>
          <w:noProof/>
        </w:rPr>
        <w:drawing>
          <wp:inline distT="0" distB="0" distL="0" distR="0" wp14:anchorId="38D8FDDD" wp14:editId="778FCC97">
            <wp:extent cx="2514600" cy="1117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3D5">
        <w:tab/>
      </w:r>
      <w:r>
        <w:rPr>
          <w:noProof/>
        </w:rPr>
        <w:drawing>
          <wp:inline distT="0" distB="0" distL="0" distR="0" wp14:anchorId="62A8BDBB" wp14:editId="7E8398F4">
            <wp:extent cx="1811655" cy="169354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82D1" w14:textId="77777777" w:rsidR="00F503D5" w:rsidRDefault="00F503D5" w:rsidP="00F503D5">
      <w:pPr>
        <w:ind w:left="2111"/>
      </w:pPr>
      <w:r>
        <w:tab/>
      </w:r>
      <w:r>
        <w:tab/>
      </w:r>
      <w:r>
        <w:tab/>
      </w:r>
      <w:r>
        <w:tab/>
      </w:r>
      <w:proofErr w:type="gramStart"/>
      <w:r>
        <w:t>figure</w:t>
      </w:r>
      <w:proofErr w:type="gramEnd"/>
      <w:r>
        <w:t xml:space="preserve"> 1</w:t>
      </w:r>
      <w:r>
        <w:tab/>
      </w:r>
      <w:r>
        <w:tab/>
      </w:r>
      <w:r>
        <w:tab/>
      </w:r>
      <w:r>
        <w:tab/>
        <w:t>figure 2</w:t>
      </w:r>
    </w:p>
    <w:p w14:paraId="755C6AEF" w14:textId="77777777" w:rsidR="00125178" w:rsidRPr="00125178" w:rsidRDefault="00125178" w:rsidP="00F256D3">
      <w:pPr>
        <w:jc w:val="both"/>
        <w:rPr>
          <w:u w:val="single"/>
        </w:rPr>
      </w:pPr>
    </w:p>
    <w:p w14:paraId="757F38F3" w14:textId="77777777" w:rsidR="002D2A14" w:rsidRPr="00125178" w:rsidRDefault="002D2A14" w:rsidP="00F04026">
      <w:pPr>
        <w:numPr>
          <w:ilvl w:val="2"/>
          <w:numId w:val="2"/>
        </w:numPr>
        <w:jc w:val="both"/>
      </w:pPr>
      <w:r>
        <w:rPr>
          <w:u w:val="single"/>
        </w:rPr>
        <w:t>Parallélisme d’une droite et d’un plan.</w:t>
      </w:r>
    </w:p>
    <w:p w14:paraId="2CB8B24C" w14:textId="77777777" w:rsidR="00125178" w:rsidRDefault="00062096" w:rsidP="00125178">
      <w:pPr>
        <w:ind w:left="851"/>
        <w:jc w:val="both"/>
      </w:pPr>
      <w:r>
        <w:rPr>
          <w:i/>
        </w:rPr>
        <w:t>Propriété </w:t>
      </w:r>
      <w:r>
        <w:t>: une droite est parallèle à un plan si et seulement si elle est parallèle à une droite de ce plan</w:t>
      </w:r>
    </w:p>
    <w:p w14:paraId="449CD65D" w14:textId="77777777" w:rsidR="00062096" w:rsidRDefault="00AB64CB" w:rsidP="00062096">
      <w:pPr>
        <w:ind w:left="851"/>
        <w:jc w:val="center"/>
      </w:pPr>
      <w:r>
        <w:rPr>
          <w:noProof/>
        </w:rPr>
        <w:drawing>
          <wp:inline distT="0" distB="0" distL="0" distR="0" wp14:anchorId="198FC9AB" wp14:editId="3C3876DE">
            <wp:extent cx="2074545" cy="668655"/>
            <wp:effectExtent l="0" t="0" r="825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95EF" w14:textId="77777777" w:rsidR="00062096" w:rsidRDefault="00062096" w:rsidP="00125178">
      <w:pPr>
        <w:ind w:left="851"/>
        <w:jc w:val="both"/>
      </w:pPr>
      <w:r>
        <w:rPr>
          <w:i/>
        </w:rPr>
        <w:t>Théorème « du toit » </w:t>
      </w:r>
      <w:r>
        <w:t xml:space="preserve">: soient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1</w:t>
      </w:r>
      <w:r>
        <w:t xml:space="preserve"> et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2</w:t>
      </w:r>
      <w:r w:rsidRPr="004C0595">
        <w:t xml:space="preserve"> sécants</w:t>
      </w:r>
      <w:r w:rsidR="004253F3">
        <w:t>,</w:t>
      </w:r>
      <w:r w:rsidR="00A95747">
        <w:t xml:space="preserve"> suivant</w:t>
      </w:r>
      <w:r>
        <w:t xml:space="preserve"> une droite</w:t>
      </w:r>
      <w:r w:rsidR="004253F3">
        <w:t xml:space="preserve"> </w:t>
      </w:r>
      <w:r w:rsidR="004253F3" w:rsidRPr="004253F3">
        <w:rPr>
          <w:rFonts w:ascii="Symbol" w:hAnsi="Symbol"/>
        </w:rPr>
        <w:t></w:t>
      </w:r>
      <w:r w:rsidR="004253F3">
        <w:t xml:space="preserve">. Si une droite </w:t>
      </w:r>
      <w:r w:rsidR="004253F3" w:rsidRPr="00DB7B60">
        <w:rPr>
          <w:rFonts w:ascii="Apple Chancery" w:hAnsi="Apple Chancery" w:cs="Apple Chancery"/>
        </w:rPr>
        <w:t>d</w:t>
      </w:r>
      <w:r w:rsidR="004253F3">
        <w:rPr>
          <w:vertAlign w:val="subscript"/>
        </w:rPr>
        <w:t>1</w:t>
      </w:r>
      <w:r w:rsidR="004253F3">
        <w:t xml:space="preserve"> de </w:t>
      </w:r>
      <w:r w:rsidR="004253F3" w:rsidRPr="00243B47">
        <w:rPr>
          <w:rFonts w:ascii="Apple Chancery" w:hAnsi="Apple Chancery" w:cs="Apple Chancery"/>
        </w:rPr>
        <w:t>P</w:t>
      </w:r>
      <w:r w:rsidR="004253F3">
        <w:rPr>
          <w:vertAlign w:val="subscript"/>
        </w:rPr>
        <w:t>1</w:t>
      </w:r>
      <w:r w:rsidR="004253F3">
        <w:t xml:space="preserve"> et une droite </w:t>
      </w:r>
      <w:r w:rsidR="004253F3" w:rsidRPr="00DB7B60">
        <w:rPr>
          <w:rFonts w:ascii="Apple Chancery" w:hAnsi="Apple Chancery" w:cs="Apple Chancery"/>
        </w:rPr>
        <w:t>d</w:t>
      </w:r>
      <w:r w:rsidR="004253F3">
        <w:rPr>
          <w:vertAlign w:val="subscript"/>
        </w:rPr>
        <w:t>2</w:t>
      </w:r>
      <w:r w:rsidR="004253F3">
        <w:t xml:space="preserve"> de </w:t>
      </w:r>
      <w:r w:rsidR="004253F3" w:rsidRPr="00243B47">
        <w:rPr>
          <w:rFonts w:ascii="Apple Chancery" w:hAnsi="Apple Chancery" w:cs="Apple Chancery"/>
        </w:rPr>
        <w:t>P</w:t>
      </w:r>
      <w:r w:rsidR="004253F3">
        <w:rPr>
          <w:vertAlign w:val="subscript"/>
        </w:rPr>
        <w:t>2</w:t>
      </w:r>
      <w:r w:rsidR="004253F3">
        <w:t xml:space="preserve"> sont parallèles, alors la droite </w:t>
      </w:r>
      <w:r w:rsidR="004253F3" w:rsidRPr="004253F3">
        <w:rPr>
          <w:rFonts w:ascii="Symbol" w:hAnsi="Symbol"/>
        </w:rPr>
        <w:t></w:t>
      </w:r>
      <w:r w:rsidR="004253F3">
        <w:t xml:space="preserve"> est parallèle à </w:t>
      </w:r>
      <w:r w:rsidR="004253F3" w:rsidRPr="00DB7B60">
        <w:rPr>
          <w:rFonts w:ascii="Apple Chancery" w:hAnsi="Apple Chancery" w:cs="Apple Chancery"/>
        </w:rPr>
        <w:t>d</w:t>
      </w:r>
      <w:r w:rsidR="004253F3">
        <w:rPr>
          <w:vertAlign w:val="subscript"/>
        </w:rPr>
        <w:t>1</w:t>
      </w:r>
      <w:r w:rsidR="004253F3">
        <w:t xml:space="preserve"> et à </w:t>
      </w:r>
      <w:r w:rsidR="004253F3" w:rsidRPr="00DB7B60">
        <w:rPr>
          <w:rFonts w:ascii="Apple Chancery" w:hAnsi="Apple Chancery" w:cs="Apple Chancery"/>
        </w:rPr>
        <w:t>d</w:t>
      </w:r>
      <w:r w:rsidR="004253F3">
        <w:rPr>
          <w:vertAlign w:val="subscript"/>
        </w:rPr>
        <w:t>2</w:t>
      </w:r>
      <w:r w:rsidR="004253F3">
        <w:t>.</w:t>
      </w:r>
    </w:p>
    <w:p w14:paraId="42FCDE19" w14:textId="77777777" w:rsidR="00D66EEE" w:rsidRDefault="00AB64CB" w:rsidP="00D66EEE">
      <w:pPr>
        <w:ind w:left="851"/>
        <w:jc w:val="center"/>
      </w:pPr>
      <w:r>
        <w:rPr>
          <w:noProof/>
        </w:rPr>
        <w:drawing>
          <wp:inline distT="0" distB="0" distL="0" distR="0" wp14:anchorId="5D350301" wp14:editId="55C12DD4">
            <wp:extent cx="2226945" cy="73660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12A9D" w14:textId="77777777" w:rsidR="004B4745" w:rsidRPr="004B4745" w:rsidRDefault="004B4745" w:rsidP="004B4745">
      <w:pPr>
        <w:ind w:left="851"/>
        <w:jc w:val="both"/>
      </w:pPr>
      <w:r>
        <w:rPr>
          <w:i/>
        </w:rPr>
        <w:t>Démonstration </w:t>
      </w:r>
      <w:r>
        <w:t>:</w:t>
      </w:r>
    </w:p>
    <w:p w14:paraId="4E2CB874" w14:textId="77777777" w:rsidR="00550DA1" w:rsidRDefault="00550DA1" w:rsidP="00A82F45">
      <w:pPr>
        <w:ind w:left="1416"/>
        <w:jc w:val="both"/>
      </w:pPr>
      <w:r>
        <w:t xml:space="preserve">Soit </w:t>
      </w:r>
      <w:r>
        <w:rPr>
          <w:i/>
        </w:rPr>
        <w:t>A</w:t>
      </w:r>
      <w:r>
        <w:t xml:space="preserve"> un point d’intersection de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1</w:t>
      </w:r>
      <w:r>
        <w:t xml:space="preserve"> et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2</w:t>
      </w:r>
      <w:r>
        <w:t xml:space="preserve">. Soit </w:t>
      </w:r>
      <w:r w:rsidRPr="00DB7B60">
        <w:rPr>
          <w:rFonts w:ascii="Apple Chancery" w:hAnsi="Apple Chancery" w:cs="Apple Chancery"/>
        </w:rPr>
        <w:t>d</w:t>
      </w:r>
      <w:r>
        <w:t xml:space="preserve"> la parallèle à </w:t>
      </w:r>
      <w:r w:rsidRPr="00DB7B60">
        <w:rPr>
          <w:rFonts w:ascii="Apple Chancery" w:hAnsi="Apple Chancery" w:cs="Apple Chancery"/>
        </w:rPr>
        <w:t>d</w:t>
      </w:r>
      <w:r>
        <w:rPr>
          <w:vertAlign w:val="subscript"/>
        </w:rPr>
        <w:t>1</w:t>
      </w:r>
      <w:r>
        <w:t xml:space="preserve"> passant par </w:t>
      </w:r>
      <w:r>
        <w:rPr>
          <w:i/>
        </w:rPr>
        <w:t>A</w:t>
      </w:r>
      <w:r>
        <w:t xml:space="preserve"> (on ne sait pas encore que </w:t>
      </w:r>
      <w:proofErr w:type="gramStart"/>
      <w:r>
        <w:t>c’est</w:t>
      </w:r>
      <w:proofErr w:type="gramEnd"/>
      <w:r>
        <w:t xml:space="preserve"> </w:t>
      </w:r>
      <w:r w:rsidRPr="00495CE7">
        <w:rPr>
          <w:rFonts w:ascii="Symbol" w:hAnsi="Symbol"/>
        </w:rPr>
        <w:t></w:t>
      </w:r>
      <w:r>
        <w:t>, donc on lui donne un autre nom).</w:t>
      </w:r>
    </w:p>
    <w:p w14:paraId="24AD17E1" w14:textId="46839336" w:rsidR="00550DA1" w:rsidRDefault="00550DA1" w:rsidP="00A82F45">
      <w:pPr>
        <w:ind w:left="1416"/>
        <w:jc w:val="both"/>
      </w:pPr>
      <w:proofErr w:type="gramStart"/>
      <w:r w:rsidRPr="00DB7B60">
        <w:rPr>
          <w:rFonts w:ascii="Apple Chancery" w:hAnsi="Apple Chancery" w:cs="Apple Chancery"/>
        </w:rPr>
        <w:t>d</w:t>
      </w:r>
      <w:proofErr w:type="gramEnd"/>
      <w:r>
        <w:t xml:space="preserve"> est parallèle à </w:t>
      </w:r>
      <w:r w:rsidRPr="00DB7B60">
        <w:rPr>
          <w:rFonts w:ascii="Apple Chancery" w:hAnsi="Apple Chancery" w:cs="Apple Chancery"/>
        </w:rPr>
        <w:t>d</w:t>
      </w:r>
      <w:r>
        <w:rPr>
          <w:vertAlign w:val="subscript"/>
        </w:rPr>
        <w:t>1</w:t>
      </w:r>
      <w:r>
        <w:t xml:space="preserve"> qui est incluse dans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1</w:t>
      </w:r>
      <w:r>
        <w:t xml:space="preserve">, </w:t>
      </w:r>
      <w:r w:rsidRPr="00DB7B60">
        <w:rPr>
          <w:rFonts w:ascii="Apple Chancery" w:hAnsi="Apple Chancery" w:cs="Apple Chancery"/>
        </w:rPr>
        <w:t>d</w:t>
      </w:r>
      <w:r>
        <w:t xml:space="preserve"> passe par </w:t>
      </w:r>
      <w:r>
        <w:rPr>
          <w:i/>
        </w:rPr>
        <w:t>A</w:t>
      </w:r>
      <w:r>
        <w:t xml:space="preserve">, et </w:t>
      </w:r>
      <w:r>
        <w:rPr>
          <w:i/>
        </w:rPr>
        <w:t>A</w:t>
      </w:r>
      <w:r>
        <w:t xml:space="preserve"> est un point de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1</w:t>
      </w:r>
      <w:r>
        <w:t xml:space="preserve">, donc </w:t>
      </w:r>
      <w:r w:rsidRPr="00DB7B60">
        <w:rPr>
          <w:rFonts w:ascii="Apple Chancery" w:hAnsi="Apple Chancery" w:cs="Apple Chancery"/>
        </w:rPr>
        <w:t>d</w:t>
      </w:r>
      <w:r>
        <w:t xml:space="preserve"> est une droite de </w:t>
      </w:r>
      <w:r w:rsidRPr="00243B47">
        <w:rPr>
          <w:rFonts w:ascii="Apple Chancery" w:hAnsi="Apple Chancery" w:cs="Apple Chancery"/>
        </w:rPr>
        <w:t>P</w:t>
      </w:r>
      <w:r>
        <w:rPr>
          <w:vertAlign w:val="subscript"/>
        </w:rPr>
        <w:t>1</w:t>
      </w:r>
      <w:r>
        <w:t>.</w:t>
      </w:r>
    </w:p>
    <w:p w14:paraId="1F79CF22" w14:textId="40B347BF" w:rsidR="00550DA1" w:rsidRDefault="00243B47" w:rsidP="00A82F45">
      <w:pPr>
        <w:ind w:left="1416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F081081" wp14:editId="7F8D999E">
            <wp:simplePos x="0" y="0"/>
            <wp:positionH relativeFrom="column">
              <wp:posOffset>4945380</wp:posOffset>
            </wp:positionH>
            <wp:positionV relativeFrom="paragraph">
              <wp:posOffset>85090</wp:posOffset>
            </wp:positionV>
            <wp:extent cx="1962150" cy="1912620"/>
            <wp:effectExtent l="0" t="0" r="0" b="0"/>
            <wp:wrapSquare wrapText="bothSides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A1" w:rsidRPr="00664C80">
        <w:t>De même</w:t>
      </w:r>
      <w:r w:rsidR="00550DA1">
        <w:t xml:space="preserve"> </w:t>
      </w:r>
      <w:r w:rsidR="00550DA1" w:rsidRPr="00DB7B60">
        <w:rPr>
          <w:rFonts w:ascii="Apple Chancery" w:hAnsi="Apple Chancery" w:cs="Apple Chancery"/>
        </w:rPr>
        <w:t>d</w:t>
      </w:r>
      <w:r w:rsidR="00550DA1">
        <w:t xml:space="preserve"> est une droite de </w:t>
      </w:r>
      <w:r w:rsidR="00550DA1" w:rsidRPr="00243B47">
        <w:rPr>
          <w:rFonts w:ascii="Apple Chancery" w:hAnsi="Apple Chancery" w:cs="Apple Chancery"/>
        </w:rPr>
        <w:t>P</w:t>
      </w:r>
      <w:r w:rsidR="00550DA1">
        <w:rPr>
          <w:vertAlign w:val="subscript"/>
        </w:rPr>
        <w:t>2</w:t>
      </w:r>
      <w:r w:rsidR="00550DA1">
        <w:t xml:space="preserve"> (même raisonnement).</w:t>
      </w:r>
    </w:p>
    <w:p w14:paraId="1F0C0E44" w14:textId="4F3938EC" w:rsidR="00550DA1" w:rsidRPr="00664C80" w:rsidRDefault="00550DA1" w:rsidP="00A82F45">
      <w:pPr>
        <w:ind w:left="1416"/>
        <w:jc w:val="both"/>
      </w:pPr>
      <w:r>
        <w:t xml:space="preserve">Donc </w:t>
      </w:r>
      <w:r w:rsidRPr="00DB7B60">
        <w:rPr>
          <w:rFonts w:ascii="Apple Chancery" w:hAnsi="Apple Chancery" w:cs="Apple Chancery"/>
        </w:rPr>
        <w:t>d</w:t>
      </w:r>
      <w:r>
        <w:t xml:space="preserve"> = </w:t>
      </w:r>
      <w:r w:rsidRPr="00664C80">
        <w:rPr>
          <w:rFonts w:ascii="Symbol" w:hAnsi="Symbol"/>
        </w:rPr>
        <w:t></w:t>
      </w:r>
      <w:r>
        <w:t xml:space="preserve">, qui est parallèle à </w:t>
      </w:r>
      <w:r w:rsidRPr="00DB7B60">
        <w:rPr>
          <w:rFonts w:ascii="Apple Chancery" w:hAnsi="Apple Chancery" w:cs="Apple Chancery"/>
        </w:rPr>
        <w:t>d</w:t>
      </w:r>
      <w:r>
        <w:rPr>
          <w:vertAlign w:val="subscript"/>
        </w:rPr>
        <w:t>1</w:t>
      </w:r>
      <w:r>
        <w:t xml:space="preserve"> et à </w:t>
      </w:r>
      <w:r w:rsidRPr="00DB7B60">
        <w:rPr>
          <w:rFonts w:ascii="Apple Chancery" w:hAnsi="Apple Chancery" w:cs="Apple Chancery"/>
        </w:rPr>
        <w:t>d</w:t>
      </w:r>
      <w:r>
        <w:rPr>
          <w:vertAlign w:val="subscript"/>
        </w:rPr>
        <w:t>2</w:t>
      </w:r>
      <w:r>
        <w:t>.</w:t>
      </w:r>
    </w:p>
    <w:p w14:paraId="2C8C020C" w14:textId="2713BC03" w:rsidR="00550DA1" w:rsidRPr="00664C80" w:rsidRDefault="00A95747" w:rsidP="00550DA1">
      <w:pPr>
        <w:ind w:left="851"/>
        <w:jc w:val="both"/>
      </w:pPr>
      <w:r>
        <w:rPr>
          <w:i/>
        </w:rPr>
        <w:t>Corollaire</w:t>
      </w:r>
      <w:r w:rsidR="00550DA1">
        <w:t> (version équivalente du théorème du toit) : toute droite parallèle à deux plans sécants est parallèle à leur droite d’intersection.</w:t>
      </w:r>
    </w:p>
    <w:p w14:paraId="12375ACF" w14:textId="37603C09" w:rsidR="00125178" w:rsidRPr="002D2A14" w:rsidRDefault="00125178" w:rsidP="00125178">
      <w:pPr>
        <w:ind w:left="851"/>
        <w:jc w:val="both"/>
      </w:pPr>
    </w:p>
    <w:p w14:paraId="70A35F82" w14:textId="77777777" w:rsidR="002D2A14" w:rsidRPr="00125178" w:rsidRDefault="002D2A14" w:rsidP="00F04026">
      <w:pPr>
        <w:numPr>
          <w:ilvl w:val="1"/>
          <w:numId w:val="2"/>
        </w:numPr>
        <w:jc w:val="both"/>
        <w:rPr>
          <w:b/>
        </w:rPr>
      </w:pPr>
      <w:r w:rsidRPr="00125178">
        <w:rPr>
          <w:b/>
          <w:u w:val="single"/>
        </w:rPr>
        <w:t>Orthogonalité dans l’espace.</w:t>
      </w:r>
    </w:p>
    <w:p w14:paraId="4693F3CA" w14:textId="73B1CDD7" w:rsidR="00026D10" w:rsidRDefault="00026D10" w:rsidP="00F04026">
      <w:pPr>
        <w:numPr>
          <w:ilvl w:val="2"/>
          <w:numId w:val="2"/>
        </w:numPr>
        <w:jc w:val="both"/>
      </w:pPr>
      <w:r>
        <w:rPr>
          <w:u w:val="single"/>
        </w:rPr>
        <w:t>Orthogonalité de deux droites.</w:t>
      </w:r>
    </w:p>
    <w:p w14:paraId="34FC6613" w14:textId="77777777" w:rsidR="002D2A14" w:rsidRDefault="00F1232F" w:rsidP="002D2A14">
      <w:pPr>
        <w:ind w:left="851"/>
        <w:jc w:val="both"/>
      </w:pPr>
      <w:r>
        <w:rPr>
          <w:i/>
        </w:rPr>
        <w:t>Définition </w:t>
      </w:r>
      <w:r>
        <w:t xml:space="preserve">: deux droites de l’espace sont dites orthogonales si et seulement </w:t>
      </w:r>
      <w:proofErr w:type="gramStart"/>
      <w:r>
        <w:t>si il</w:t>
      </w:r>
      <w:proofErr w:type="gramEnd"/>
      <w:r>
        <w:t xml:space="preserve"> existe deux droites coplanaires qui leur sont parallèles, et qui sont perpendiculaires</w:t>
      </w:r>
    </w:p>
    <w:p w14:paraId="51E4AAA3" w14:textId="77777777" w:rsidR="00F1232F" w:rsidRDefault="00F1232F" w:rsidP="002D2A14">
      <w:pPr>
        <w:ind w:left="851"/>
        <w:jc w:val="both"/>
      </w:pPr>
      <w:r>
        <w:rPr>
          <w:i/>
        </w:rPr>
        <w:t>Remarque </w:t>
      </w:r>
      <w:r>
        <w:t xml:space="preserve">: cette définition découle de l’orthogonalité de deux </w:t>
      </w:r>
      <w:r>
        <w:lastRenderedPageBreak/>
        <w:t>vecteurs, qui sera vue ultérieurement.</w:t>
      </w:r>
    </w:p>
    <w:p w14:paraId="4C7310D9" w14:textId="77777777" w:rsidR="00F1232F" w:rsidRDefault="00F1232F" w:rsidP="002D2A14">
      <w:pPr>
        <w:ind w:left="851"/>
        <w:jc w:val="both"/>
      </w:pPr>
      <w:r>
        <w:rPr>
          <w:i/>
        </w:rPr>
        <w:t>Exemple </w:t>
      </w:r>
      <w:r w:rsidRPr="00F1232F">
        <w:t>:</w:t>
      </w:r>
      <w:r>
        <w:t xml:space="preserve"> sur le schéma ci-contre, (AE) est orthogonale à (HG), car (AE) est parallèle à (HD), et (HD) et (HG) sont perpendiculaires.</w:t>
      </w:r>
    </w:p>
    <w:p w14:paraId="55017C61" w14:textId="77777777" w:rsidR="0022274A" w:rsidRDefault="0022274A" w:rsidP="002D2A14">
      <w:pPr>
        <w:ind w:left="851"/>
        <w:jc w:val="both"/>
      </w:pPr>
    </w:p>
    <w:p w14:paraId="755A224E" w14:textId="0C347F3A" w:rsidR="00026D10" w:rsidRPr="004B0E9A" w:rsidRDefault="00026D10" w:rsidP="00F04026">
      <w:pPr>
        <w:numPr>
          <w:ilvl w:val="2"/>
          <w:numId w:val="2"/>
        </w:numPr>
        <w:jc w:val="both"/>
      </w:pPr>
      <w:r>
        <w:rPr>
          <w:u w:val="single"/>
        </w:rPr>
        <w:t>Orthogonalité d’une droite et un plan</w:t>
      </w:r>
    </w:p>
    <w:p w14:paraId="1DE3037F" w14:textId="77777777" w:rsidR="00C21B92" w:rsidRDefault="00AB64CB" w:rsidP="00ED00F2">
      <w:pPr>
        <w:ind w:left="85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F5ECED" wp14:editId="058F1D76">
            <wp:simplePos x="0" y="0"/>
            <wp:positionH relativeFrom="column">
              <wp:posOffset>5520690</wp:posOffset>
            </wp:positionH>
            <wp:positionV relativeFrom="paragraph">
              <wp:posOffset>36830</wp:posOffset>
            </wp:positionV>
            <wp:extent cx="1322705" cy="635000"/>
            <wp:effectExtent l="0" t="0" r="0" b="0"/>
            <wp:wrapSquare wrapText="bothSides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F2" w:rsidRPr="00ED00F2">
        <w:rPr>
          <w:i/>
        </w:rPr>
        <w:t>Définition</w:t>
      </w:r>
      <w:r w:rsidR="00ED00F2" w:rsidRPr="00ED00F2">
        <w:t> :</w:t>
      </w:r>
      <w:r w:rsidR="00ED00F2">
        <w:t xml:space="preserve"> une droite est orthogonale à un plan si et seulement si elle est orthogonale à deux droites sécantes de ce plan.</w:t>
      </w:r>
      <w:r w:rsidR="00821973" w:rsidRPr="00821973">
        <w:t xml:space="preserve"> </w:t>
      </w:r>
    </w:p>
    <w:p w14:paraId="2909EE0A" w14:textId="77777777" w:rsidR="00ED00F2" w:rsidRDefault="00ED00F2" w:rsidP="00ED00F2">
      <w:pPr>
        <w:ind w:left="851"/>
        <w:jc w:val="both"/>
      </w:pPr>
      <w:r>
        <w:rPr>
          <w:i/>
        </w:rPr>
        <w:t>Propriété </w:t>
      </w:r>
      <w:r>
        <w:t>: si une droite est orthogonale à un plan, alors elle est orthogonale à toute</w:t>
      </w:r>
      <w:r w:rsidR="008C666A">
        <w:t>s</w:t>
      </w:r>
      <w:r>
        <w:t xml:space="preserve"> les droites de ce plan.</w:t>
      </w:r>
    </w:p>
    <w:p w14:paraId="7CFDB35F" w14:textId="77777777" w:rsidR="00ED00F2" w:rsidRDefault="00ED00F2" w:rsidP="00ED00F2">
      <w:pPr>
        <w:ind w:left="851"/>
        <w:jc w:val="both"/>
      </w:pPr>
      <w:r>
        <w:rPr>
          <w:i/>
        </w:rPr>
        <w:t>Remarques </w:t>
      </w:r>
      <w:r w:rsidRPr="00ED00F2">
        <w:t>:</w:t>
      </w:r>
      <w:r>
        <w:tab/>
        <w:t>- deux plans orthogonaux à u</w:t>
      </w:r>
      <w:r w:rsidR="00E42BFF">
        <w:t>ne même droite</w:t>
      </w:r>
      <w:r>
        <w:t xml:space="preserve"> sont parallèles entre eux.</w:t>
      </w:r>
    </w:p>
    <w:p w14:paraId="2BD73721" w14:textId="77777777" w:rsidR="00ED00F2" w:rsidRDefault="00ED00F2" w:rsidP="00F04026">
      <w:pPr>
        <w:numPr>
          <w:ilvl w:val="0"/>
          <w:numId w:val="5"/>
        </w:numPr>
        <w:jc w:val="both"/>
      </w:pPr>
      <w:proofErr w:type="gramStart"/>
      <w:r>
        <w:t>deux</w:t>
      </w:r>
      <w:proofErr w:type="gramEnd"/>
      <w:r>
        <w:t xml:space="preserve"> droites orthogonales à un même plan sont parallèles entre elles.</w:t>
      </w:r>
    </w:p>
    <w:p w14:paraId="7A6AAAF3" w14:textId="77777777" w:rsidR="00B278D9" w:rsidRDefault="0046143A" w:rsidP="00F04026">
      <w:pPr>
        <w:numPr>
          <w:ilvl w:val="0"/>
          <w:numId w:val="5"/>
        </w:numPr>
        <w:jc w:val="both"/>
      </w:pPr>
      <w:proofErr w:type="gramStart"/>
      <w:r>
        <w:t>si</w:t>
      </w:r>
      <w:proofErr w:type="gramEnd"/>
      <w:r>
        <w:t xml:space="preserve"> deux droites sont parallèles, tout plan orthogonal à l’une est orthogonal à l’autre.</w:t>
      </w:r>
    </w:p>
    <w:p w14:paraId="692D34CB" w14:textId="77777777" w:rsidR="0046143A" w:rsidRDefault="0046143A" w:rsidP="00F04026">
      <w:pPr>
        <w:numPr>
          <w:ilvl w:val="0"/>
          <w:numId w:val="5"/>
        </w:numPr>
        <w:jc w:val="both"/>
      </w:pPr>
      <w:proofErr w:type="gramStart"/>
      <w:r>
        <w:t>si</w:t>
      </w:r>
      <w:proofErr w:type="gramEnd"/>
      <w:r>
        <w:t xml:space="preserve"> deux plans sont parallèles, toute droite orthogonale à l’un est orthogonale à l’autre.</w:t>
      </w:r>
    </w:p>
    <w:p w14:paraId="064F4E27" w14:textId="77777777" w:rsidR="002F44C1" w:rsidRPr="002F44C1" w:rsidRDefault="002F44C1" w:rsidP="002F44C1">
      <w:pPr>
        <w:ind w:left="851"/>
        <w:jc w:val="both"/>
      </w:pPr>
      <w:r>
        <w:rPr>
          <w:i/>
        </w:rPr>
        <w:t>Définition</w:t>
      </w:r>
      <w:r w:rsidR="00EE262E">
        <w:rPr>
          <w:i/>
        </w:rPr>
        <w:t xml:space="preserve"> (non explicitement au programme)</w:t>
      </w:r>
      <w:r>
        <w:rPr>
          <w:i/>
        </w:rPr>
        <w:t> </w:t>
      </w:r>
      <w:r>
        <w:t>: le plan médiateur d’un segm</w:t>
      </w:r>
      <w:r w:rsidR="004B5F06">
        <w:t>ent [AB] est le plan orthogonal</w:t>
      </w:r>
      <w:r>
        <w:t xml:space="preserve"> à (AB) qui passe par le milieu de [AB]. De manière équivalente, c’est l’ensemble des points équidistants </w:t>
      </w:r>
      <w:proofErr w:type="gramStart"/>
      <w:r>
        <w:t>de A</w:t>
      </w:r>
      <w:proofErr w:type="gramEnd"/>
      <w:r>
        <w:t xml:space="preserve"> et de B.</w:t>
      </w:r>
    </w:p>
    <w:p w14:paraId="2B75F20E" w14:textId="77777777" w:rsidR="00C21B92" w:rsidRPr="004B0E9A" w:rsidRDefault="00C21B92" w:rsidP="00C21B92">
      <w:pPr>
        <w:jc w:val="both"/>
        <w:rPr>
          <w:u w:val="single"/>
        </w:rPr>
      </w:pPr>
    </w:p>
    <w:p w14:paraId="66D3CC4A" w14:textId="77777777" w:rsidR="000F1C78" w:rsidRPr="00DD5C65" w:rsidRDefault="000F1C78" w:rsidP="00F04026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0F1C78">
        <w:rPr>
          <w:b/>
          <w:sz w:val="28"/>
          <w:szCs w:val="28"/>
          <w:u w:val="single"/>
        </w:rPr>
        <w:t>Géométrie vectorielle</w:t>
      </w:r>
      <w:r>
        <w:rPr>
          <w:b/>
          <w:sz w:val="28"/>
          <w:szCs w:val="28"/>
          <w:u w:val="single"/>
        </w:rPr>
        <w:t>.</w:t>
      </w:r>
    </w:p>
    <w:p w14:paraId="66511E7A" w14:textId="77777777" w:rsidR="000F1C78" w:rsidRDefault="000F1C78" w:rsidP="00F04026">
      <w:pPr>
        <w:numPr>
          <w:ilvl w:val="2"/>
          <w:numId w:val="2"/>
        </w:numPr>
        <w:jc w:val="both"/>
        <w:rPr>
          <w:u w:val="single"/>
        </w:rPr>
      </w:pPr>
      <w:r>
        <w:rPr>
          <w:u w:val="single"/>
        </w:rPr>
        <w:t>Notion de vecteur de l’espace.</w:t>
      </w:r>
    </w:p>
    <w:p w14:paraId="510B283A" w14:textId="77777777" w:rsidR="000F1C78" w:rsidRDefault="000F1C78" w:rsidP="000F1C78">
      <w:pPr>
        <w:ind w:left="851"/>
        <w:jc w:val="both"/>
      </w:pPr>
      <w:r w:rsidRPr="000F1C78">
        <w:rPr>
          <w:i/>
        </w:rPr>
        <w:t>Définition </w:t>
      </w:r>
      <w:r w:rsidRPr="000F1C78">
        <w:t>:</w:t>
      </w:r>
      <w:r>
        <w:t xml:space="preserve"> un vecteur de l’espace est défini, comme dans le plan, par une direction de l’</w:t>
      </w:r>
      <w:r w:rsidR="00C17DF4">
        <w:t>espace</w:t>
      </w:r>
      <w:r>
        <w:t>, un sens et une longueur.</w:t>
      </w:r>
    </w:p>
    <w:p w14:paraId="34132737" w14:textId="77777777" w:rsidR="000F1C78" w:rsidRDefault="000F1C78" w:rsidP="000F1C78">
      <w:pPr>
        <w:ind w:left="851"/>
        <w:jc w:val="both"/>
      </w:pPr>
      <w:r>
        <w:rPr>
          <w:i/>
        </w:rPr>
        <w:t>Définition </w:t>
      </w:r>
      <w:r w:rsidRPr="000F1C78">
        <w:t>:</w:t>
      </w:r>
      <w:r>
        <w:t xml:space="preserve"> on définit le vecteur </w:t>
      </w:r>
      <w:r w:rsidRPr="000F1C78">
        <w:rPr>
          <w:position w:val="-4"/>
        </w:rPr>
        <w:object w:dxaOrig="440" w:dyaOrig="260" w14:anchorId="5E69F7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13.35pt" o:ole="">
            <v:imagedata r:id="rId23" o:title=""/>
          </v:shape>
          <o:OLEObject Type="Embed" ProgID="Equation.DSMT4" ShapeID="_x0000_i1025" DrawAspect="Content" ObjectID="_1586943280" r:id="rId24"/>
        </w:object>
      </w:r>
      <w:r w:rsidR="00C17DF4">
        <w:t xml:space="preserve"> de la même manière que dans le plan.</w:t>
      </w:r>
    </w:p>
    <w:p w14:paraId="5DD44344" w14:textId="77777777" w:rsidR="00C17DF4" w:rsidRDefault="00C17DF4" w:rsidP="000F1C78">
      <w:pPr>
        <w:ind w:left="851"/>
        <w:jc w:val="both"/>
      </w:pPr>
      <w:r>
        <w:rPr>
          <w:i/>
        </w:rPr>
        <w:t>Propriétés </w:t>
      </w:r>
      <w:r w:rsidRPr="00C17DF4">
        <w:t>:</w:t>
      </w:r>
      <w:r>
        <w:t xml:space="preserve"> on retrouve les mêmes propriétés que dans le plan pour la somme de deux vecteurs, notamment la relation de Chasles et la règle du parallélogramme sont valables dans l’espace.</w:t>
      </w:r>
      <w:r w:rsidR="00F954D7">
        <w:t xml:space="preserve"> On rappelle également que le vecteur nul est colinéaire avec n’importe quel autre vecteur.</w:t>
      </w:r>
    </w:p>
    <w:p w14:paraId="33258330" w14:textId="77777777" w:rsidR="000F1C78" w:rsidRPr="000F1C78" w:rsidRDefault="000F1C78" w:rsidP="000F1C78">
      <w:pPr>
        <w:ind w:left="851"/>
        <w:jc w:val="both"/>
      </w:pPr>
    </w:p>
    <w:p w14:paraId="4126891A" w14:textId="77777777" w:rsidR="000F1C78" w:rsidRPr="00104325" w:rsidRDefault="00C17DF4" w:rsidP="00F04026">
      <w:pPr>
        <w:numPr>
          <w:ilvl w:val="2"/>
          <w:numId w:val="2"/>
        </w:numPr>
        <w:jc w:val="both"/>
        <w:rPr>
          <w:u w:val="single"/>
        </w:rPr>
      </w:pPr>
      <w:r w:rsidRPr="00104325">
        <w:rPr>
          <w:u w:val="single"/>
        </w:rPr>
        <w:t>Vecteurs coplanaires</w:t>
      </w:r>
      <w:r w:rsidR="000F1C78" w:rsidRPr="00104325">
        <w:rPr>
          <w:u w:val="single"/>
        </w:rPr>
        <w:t>.</w:t>
      </w:r>
    </w:p>
    <w:p w14:paraId="7E667AEA" w14:textId="77777777" w:rsidR="000F1C78" w:rsidRDefault="00C17DF4" w:rsidP="00D81CBA">
      <w:pPr>
        <w:ind w:left="851"/>
        <w:jc w:val="both"/>
      </w:pPr>
      <w:r w:rsidRPr="00C17DF4">
        <w:rPr>
          <w:i/>
        </w:rPr>
        <w:t>Propriété </w:t>
      </w:r>
      <w:r w:rsidRPr="00C17DF4">
        <w:t>:</w:t>
      </w:r>
      <w:r>
        <w:t xml:space="preserve"> Pour tous vecteurs </w:t>
      </w:r>
      <w:r w:rsidR="00D81CBA" w:rsidRPr="00C17DF4">
        <w:rPr>
          <w:position w:val="-4"/>
        </w:rPr>
        <w:object w:dxaOrig="180" w:dyaOrig="300" w14:anchorId="22538B2D">
          <v:shape id="_x0000_i1026" type="#_x0000_t75" style="width:9.35pt;height:15.35pt" o:ole="">
            <v:imagedata r:id="rId25" o:title=""/>
          </v:shape>
          <o:OLEObject Type="Embed" ProgID="Equation.DSMT4" ShapeID="_x0000_i1026" DrawAspect="Content" ObjectID="_1586943281" r:id="rId26"/>
        </w:object>
      </w:r>
      <w:r>
        <w:t xml:space="preserve"> et </w:t>
      </w:r>
      <w:r w:rsidR="00D81CBA" w:rsidRPr="00D81CBA">
        <w:rPr>
          <w:position w:val="-10"/>
        </w:rPr>
        <w:object w:dxaOrig="200" w:dyaOrig="360" w14:anchorId="7A0EF6D0">
          <v:shape id="_x0000_i1027" type="#_x0000_t75" style="width:10pt;height:18pt" o:ole="">
            <v:imagedata r:id="rId27" o:title=""/>
          </v:shape>
          <o:OLEObject Type="Embed" ProgID="Equation.DSMT4" ShapeID="_x0000_i1027" DrawAspect="Content" ObjectID="_1586943282" r:id="rId28"/>
        </w:object>
      </w:r>
      <w:r w:rsidR="00D81CBA">
        <w:t xml:space="preserve"> </w:t>
      </w:r>
      <w:r>
        <w:t xml:space="preserve">non colinéaires, on peut choisir des représentants de </w:t>
      </w:r>
      <w:r w:rsidR="00D81CBA" w:rsidRPr="00C17DF4">
        <w:rPr>
          <w:position w:val="-4"/>
        </w:rPr>
        <w:object w:dxaOrig="180" w:dyaOrig="300" w14:anchorId="2B1F95FB">
          <v:shape id="_x0000_i1028" type="#_x0000_t75" style="width:9.35pt;height:15.35pt" o:ole="">
            <v:imagedata r:id="rId25" o:title=""/>
          </v:shape>
          <o:OLEObject Type="Embed" ProgID="Equation.DSMT4" ShapeID="_x0000_i1028" DrawAspect="Content" ObjectID="_1586943283" r:id="rId29"/>
        </w:object>
      </w:r>
      <w:r w:rsidR="00D81CBA">
        <w:t xml:space="preserve"> et </w:t>
      </w:r>
      <w:r w:rsidR="00D81CBA" w:rsidRPr="00D81CBA">
        <w:rPr>
          <w:position w:val="-10"/>
        </w:rPr>
        <w:object w:dxaOrig="200" w:dyaOrig="360" w14:anchorId="75C980F1">
          <v:shape id="_x0000_i1029" type="#_x0000_t75" style="width:10pt;height:18pt" o:ole="">
            <v:imagedata r:id="rId27" o:title=""/>
          </v:shape>
          <o:OLEObject Type="Embed" ProgID="Equation.DSMT4" ShapeID="_x0000_i1029" DrawAspect="Content" ObjectID="_1586943284" r:id="rId30"/>
        </w:object>
      </w:r>
      <w:r>
        <w:t xml:space="preserve"> dans un même plan. </w:t>
      </w:r>
      <w:r w:rsidR="00D81CBA">
        <w:t xml:space="preserve">Soit O un point de ce plan. </w:t>
      </w:r>
      <w:r w:rsidR="00104325">
        <w:t>L’ensemble des</w:t>
      </w:r>
      <w:r>
        <w:t xml:space="preserve"> </w:t>
      </w:r>
      <w:r w:rsidR="00D81CBA">
        <w:t>point</w:t>
      </w:r>
      <w:r w:rsidR="00104325">
        <w:t>s</w:t>
      </w:r>
      <w:r w:rsidR="00D81CBA">
        <w:t xml:space="preserve"> M d</w:t>
      </w:r>
      <w:r w:rsidR="00104325">
        <w:t>éfinis par</w:t>
      </w:r>
      <w:r w:rsidR="00D81CBA">
        <w:t xml:space="preserve"> </w:t>
      </w:r>
      <w:r w:rsidR="00104325" w:rsidRPr="00C17DF4">
        <w:rPr>
          <w:position w:val="-10"/>
        </w:rPr>
        <w:object w:dxaOrig="1460" w:dyaOrig="380" w14:anchorId="4E6497AF">
          <v:shape id="_x0000_i1030" type="#_x0000_t75" style="width:73.35pt;height:19.35pt" o:ole="">
            <v:imagedata r:id="rId31" o:title=""/>
          </v:shape>
          <o:OLEObject Type="Embed" ProgID="Equation.DSMT4" ShapeID="_x0000_i1030" DrawAspect="Content" ObjectID="_1586943285" r:id="rId32"/>
        </w:object>
      </w:r>
      <w:r w:rsidR="00EC1431">
        <w:t>, av</w:t>
      </w:r>
      <w:r w:rsidR="00F954D7">
        <w:t>e</w:t>
      </w:r>
      <w:r w:rsidR="00EC1431">
        <w:t xml:space="preserve">c </w:t>
      </w:r>
      <w:r w:rsidR="00EC1431" w:rsidRPr="008B5426">
        <w:rPr>
          <w:rFonts w:ascii="Symbol" w:hAnsi="Symbol"/>
          <w:i/>
        </w:rPr>
        <w:t></w:t>
      </w:r>
      <w:r w:rsidR="00EC1431">
        <w:t xml:space="preserve"> et </w:t>
      </w:r>
      <w:r w:rsidR="00EC1431" w:rsidRPr="008B5426">
        <w:rPr>
          <w:rFonts w:ascii="Symbol" w:hAnsi="Symbol"/>
          <w:i/>
        </w:rPr>
        <w:t></w:t>
      </w:r>
      <w:r w:rsidR="00EC1431">
        <w:t xml:space="preserve"> réels quelconques, </w:t>
      </w:r>
      <w:r w:rsidR="00104325">
        <w:t xml:space="preserve">est le plan passant par O, de vecteurs directeurs </w:t>
      </w:r>
      <w:r w:rsidR="00104325" w:rsidRPr="00C17DF4">
        <w:rPr>
          <w:position w:val="-4"/>
        </w:rPr>
        <w:object w:dxaOrig="180" w:dyaOrig="300" w14:anchorId="041BF16A">
          <v:shape id="_x0000_i1031" type="#_x0000_t75" style="width:9.35pt;height:15.35pt" o:ole="">
            <v:imagedata r:id="rId25" o:title=""/>
          </v:shape>
          <o:OLEObject Type="Embed" ProgID="Equation.DSMT4" ShapeID="_x0000_i1031" DrawAspect="Content" ObjectID="_1586943286" r:id="rId33"/>
        </w:object>
      </w:r>
      <w:r w:rsidR="00104325">
        <w:t xml:space="preserve"> et </w:t>
      </w:r>
      <w:r w:rsidR="00104325" w:rsidRPr="00D81CBA">
        <w:rPr>
          <w:position w:val="-10"/>
        </w:rPr>
        <w:object w:dxaOrig="200" w:dyaOrig="360" w14:anchorId="3F092502">
          <v:shape id="_x0000_i1032" type="#_x0000_t75" style="width:10pt;height:18pt" o:ole="">
            <v:imagedata r:id="rId27" o:title=""/>
          </v:shape>
          <o:OLEObject Type="Embed" ProgID="Equation.DSMT4" ShapeID="_x0000_i1032" DrawAspect="Content" ObjectID="_1586943287" r:id="rId34"/>
        </w:object>
      </w:r>
      <w:r w:rsidR="00104325">
        <w:t>.</w:t>
      </w:r>
    </w:p>
    <w:p w14:paraId="3C86665C" w14:textId="77777777" w:rsidR="00104325" w:rsidRDefault="00104325" w:rsidP="00D81CBA">
      <w:pPr>
        <w:ind w:left="851"/>
        <w:jc w:val="both"/>
      </w:pPr>
      <w:r>
        <w:rPr>
          <w:i/>
        </w:rPr>
        <w:t>Remarque </w:t>
      </w:r>
      <w:r>
        <w:t>: cette propriété est équivalente à la caractérisation d’un plan par deux droites sécantes.</w:t>
      </w:r>
    </w:p>
    <w:p w14:paraId="0B119AF0" w14:textId="77777777" w:rsidR="00104325" w:rsidRDefault="00104325" w:rsidP="00D81CBA">
      <w:pPr>
        <w:ind w:left="851"/>
        <w:jc w:val="both"/>
      </w:pPr>
      <w:r>
        <w:rPr>
          <w:i/>
        </w:rPr>
        <w:t>Propriété </w:t>
      </w:r>
      <w:r w:rsidRPr="00104325">
        <w:t>:</w:t>
      </w:r>
      <w:r>
        <w:t xml:space="preserve"> deux plans définis par le même couple de vecteurs directeurs </w:t>
      </w:r>
      <w:r w:rsidR="008644BE" w:rsidRPr="008644BE">
        <w:rPr>
          <w:position w:val="-16"/>
        </w:rPr>
        <w:object w:dxaOrig="560" w:dyaOrig="440" w14:anchorId="5CDD8BBA">
          <v:shape id="_x0000_i1033" type="#_x0000_t75" style="width:28pt;height:22pt" o:ole="">
            <v:imagedata r:id="rId35" o:title=""/>
          </v:shape>
          <o:OLEObject Type="Embed" ProgID="Equation.DSMT4" ShapeID="_x0000_i1033" DrawAspect="Content" ObjectID="_1586943288" r:id="rId36"/>
        </w:object>
      </w:r>
      <w:r w:rsidR="008644BE">
        <w:t xml:space="preserve"> sont parallèles.</w:t>
      </w:r>
    </w:p>
    <w:p w14:paraId="3D718F8D" w14:textId="77777777" w:rsidR="008644BE" w:rsidRDefault="008644BE" w:rsidP="00D81CBA">
      <w:pPr>
        <w:ind w:left="851"/>
        <w:jc w:val="both"/>
      </w:pPr>
      <w:r>
        <w:rPr>
          <w:i/>
        </w:rPr>
        <w:t>Définition </w:t>
      </w:r>
      <w:r w:rsidRPr="008644BE">
        <w:t>:</w:t>
      </w:r>
      <w:r>
        <w:t xml:space="preserve"> trois vecteurs sont dits coplanaires s’ils possèdent un représentant dans un même plan.</w:t>
      </w:r>
    </w:p>
    <w:p w14:paraId="489CEE10" w14:textId="77777777" w:rsidR="00EC1431" w:rsidRDefault="008644BE" w:rsidP="00D81CBA">
      <w:pPr>
        <w:ind w:left="851"/>
        <w:jc w:val="both"/>
      </w:pPr>
      <w:r>
        <w:rPr>
          <w:i/>
        </w:rPr>
        <w:t>Propriété </w:t>
      </w:r>
      <w:r w:rsidRPr="008644BE">
        <w:t>:</w:t>
      </w:r>
      <w:r>
        <w:t xml:space="preserve"> </w:t>
      </w:r>
    </w:p>
    <w:p w14:paraId="4765AD7C" w14:textId="77777777" w:rsidR="00EC1431" w:rsidRDefault="00EC1431" w:rsidP="00F04026">
      <w:pPr>
        <w:numPr>
          <w:ilvl w:val="0"/>
          <w:numId w:val="6"/>
        </w:numPr>
        <w:jc w:val="both"/>
      </w:pPr>
      <w:proofErr w:type="gramStart"/>
      <w:r>
        <w:t>trois</w:t>
      </w:r>
      <w:proofErr w:type="gramEnd"/>
      <w:r>
        <w:t xml:space="preserve"> vecteurs </w:t>
      </w:r>
      <w:r w:rsidRPr="008644BE">
        <w:rPr>
          <w:position w:val="-4"/>
        </w:rPr>
        <w:object w:dxaOrig="200" w:dyaOrig="260" w14:anchorId="3A463BC8">
          <v:shape id="_x0000_i1034" type="#_x0000_t75" style="width:10pt;height:13.35pt" o:ole="">
            <v:imagedata r:id="rId37" o:title=""/>
          </v:shape>
          <o:OLEObject Type="Embed" ProgID="Equation.DSMT4" ShapeID="_x0000_i1034" DrawAspect="Content" ObjectID="_1586943289" r:id="rId38"/>
        </w:object>
      </w:r>
      <w:r>
        <w:t xml:space="preserve">, </w:t>
      </w:r>
      <w:r w:rsidRPr="008644BE">
        <w:rPr>
          <w:position w:val="-4"/>
        </w:rPr>
        <w:object w:dxaOrig="200" w:dyaOrig="260" w14:anchorId="33703FFF">
          <v:shape id="_x0000_i1035" type="#_x0000_t75" style="width:10pt;height:13.35pt" o:ole="">
            <v:imagedata r:id="rId39" o:title=""/>
          </v:shape>
          <o:OLEObject Type="Embed" ProgID="Equation.DSMT4" ShapeID="_x0000_i1035" DrawAspect="Content" ObjectID="_1586943290" r:id="rId40"/>
        </w:object>
      </w:r>
      <w:r>
        <w:t xml:space="preserve">et </w:t>
      </w:r>
      <w:r w:rsidRPr="008644BE">
        <w:rPr>
          <w:position w:val="-4"/>
        </w:rPr>
        <w:object w:dxaOrig="240" w:dyaOrig="260" w14:anchorId="7453F964">
          <v:shape id="_x0000_i1036" type="#_x0000_t75" style="width:12pt;height:13.35pt" o:ole="">
            <v:imagedata r:id="rId41" o:title=""/>
          </v:shape>
          <o:OLEObject Type="Embed" ProgID="Equation.DSMT4" ShapeID="_x0000_i1036" DrawAspect="Content" ObjectID="_1586943291" r:id="rId42"/>
        </w:object>
      </w:r>
      <w:r>
        <w:t xml:space="preserve"> sont coplanaires si et seulement si il existe </w:t>
      </w:r>
      <w:r w:rsidRPr="00EC1431">
        <w:rPr>
          <w:rFonts w:ascii="Symbol" w:hAnsi="Symbol"/>
          <w:i/>
        </w:rPr>
        <w:t></w:t>
      </w:r>
      <w:r>
        <w:t xml:space="preserve">, </w:t>
      </w:r>
      <w:r w:rsidRPr="00EC1431">
        <w:rPr>
          <w:rFonts w:ascii="Symbol" w:hAnsi="Symbol"/>
          <w:i/>
        </w:rPr>
        <w:t></w:t>
      </w:r>
      <w:r>
        <w:t xml:space="preserve">, </w:t>
      </w:r>
      <w:r w:rsidRPr="00EC1431">
        <w:rPr>
          <w:rFonts w:ascii="Symbol" w:hAnsi="Symbol"/>
          <w:i/>
        </w:rPr>
        <w:t></w:t>
      </w:r>
      <w:r>
        <w:t xml:space="preserve"> non tous nuls tels que </w:t>
      </w:r>
      <w:r w:rsidRPr="008644BE">
        <w:rPr>
          <w:position w:val="-10"/>
        </w:rPr>
        <w:object w:dxaOrig="1740" w:dyaOrig="360" w14:anchorId="549376C6">
          <v:shape id="_x0000_i1037" type="#_x0000_t75" style="width:87.35pt;height:18pt" o:ole="">
            <v:imagedata r:id="rId43" o:title=""/>
          </v:shape>
          <o:OLEObject Type="Embed" ProgID="Equation.DSMT4" ShapeID="_x0000_i1037" DrawAspect="Content" ObjectID="_1586943292" r:id="rId44"/>
        </w:object>
      </w:r>
      <w:r>
        <w:t>.</w:t>
      </w:r>
    </w:p>
    <w:p w14:paraId="22BD4770" w14:textId="77777777" w:rsidR="00EC1431" w:rsidRDefault="002E6AC0" w:rsidP="00F04026">
      <w:pPr>
        <w:numPr>
          <w:ilvl w:val="0"/>
          <w:numId w:val="6"/>
        </w:numPr>
        <w:jc w:val="both"/>
      </w:pPr>
      <w:proofErr w:type="gramStart"/>
      <w:r>
        <w:t>trois</w:t>
      </w:r>
      <w:proofErr w:type="gramEnd"/>
      <w:r>
        <w:t xml:space="preserve"> vecteurs </w:t>
      </w:r>
      <w:r w:rsidRPr="008644BE">
        <w:rPr>
          <w:position w:val="-4"/>
        </w:rPr>
        <w:object w:dxaOrig="200" w:dyaOrig="260" w14:anchorId="3840771A">
          <v:shape id="_x0000_i1038" type="#_x0000_t75" style="width:10pt;height:13.35pt" o:ole="">
            <v:imagedata r:id="rId37" o:title=""/>
          </v:shape>
          <o:OLEObject Type="Embed" ProgID="Equation.DSMT4" ShapeID="_x0000_i1038" DrawAspect="Content" ObjectID="_1586943293" r:id="rId45"/>
        </w:object>
      </w:r>
      <w:r>
        <w:t xml:space="preserve">, </w:t>
      </w:r>
      <w:r w:rsidRPr="008644BE">
        <w:rPr>
          <w:position w:val="-4"/>
        </w:rPr>
        <w:object w:dxaOrig="200" w:dyaOrig="260" w14:anchorId="1C25ECE0">
          <v:shape id="_x0000_i1039" type="#_x0000_t75" style="width:10pt;height:13.35pt" o:ole="">
            <v:imagedata r:id="rId39" o:title=""/>
          </v:shape>
          <o:OLEObject Type="Embed" ProgID="Equation.DSMT4" ShapeID="_x0000_i1039" DrawAspect="Content" ObjectID="_1586943294" r:id="rId46"/>
        </w:object>
      </w:r>
      <w:r>
        <w:t xml:space="preserve">et </w:t>
      </w:r>
      <w:r w:rsidRPr="008644BE">
        <w:rPr>
          <w:position w:val="-4"/>
        </w:rPr>
        <w:object w:dxaOrig="240" w:dyaOrig="260" w14:anchorId="75FD0B56">
          <v:shape id="_x0000_i1040" type="#_x0000_t75" style="width:12pt;height:13.35pt" o:ole="">
            <v:imagedata r:id="rId41" o:title=""/>
          </v:shape>
          <o:OLEObject Type="Embed" ProgID="Equation.DSMT4" ShapeID="_x0000_i1040" DrawAspect="Content" ObjectID="_1586943295" r:id="rId47"/>
        </w:object>
      </w:r>
      <w:r>
        <w:t xml:space="preserve"> </w:t>
      </w:r>
      <w:r w:rsidR="00B87B20">
        <w:t xml:space="preserve">ne </w:t>
      </w:r>
      <w:r>
        <w:t xml:space="preserve">sont </w:t>
      </w:r>
      <w:r w:rsidR="00B87B20">
        <w:t xml:space="preserve">pas </w:t>
      </w:r>
      <w:r>
        <w:t xml:space="preserve">coplanaires si et seulement si l’égalité </w:t>
      </w:r>
      <w:r w:rsidRPr="008644BE">
        <w:rPr>
          <w:position w:val="-10"/>
        </w:rPr>
        <w:object w:dxaOrig="1740" w:dyaOrig="360" w14:anchorId="07A8EAC4">
          <v:shape id="_x0000_i1041" type="#_x0000_t75" style="width:87.35pt;height:18pt" o:ole="">
            <v:imagedata r:id="rId43" o:title=""/>
          </v:shape>
          <o:OLEObject Type="Embed" ProgID="Equation.DSMT4" ShapeID="_x0000_i1041" DrawAspect="Content" ObjectID="_1586943296" r:id="rId48"/>
        </w:object>
      </w:r>
      <w:r>
        <w:t xml:space="preserve"> implique </w:t>
      </w:r>
      <w:r w:rsidRPr="00944C00">
        <w:rPr>
          <w:position w:val="-10"/>
        </w:rPr>
        <w:object w:dxaOrig="1380" w:dyaOrig="320" w14:anchorId="764312E1">
          <v:shape id="_x0000_i1042" type="#_x0000_t75" style="width:69.35pt;height:16pt" o:ole="">
            <v:imagedata r:id="rId49" o:title=""/>
          </v:shape>
          <o:OLEObject Type="Embed" ProgID="Equation.DSMT4" ShapeID="_x0000_i1042" DrawAspect="Content" ObjectID="_1586943297" r:id="rId50"/>
        </w:object>
      </w:r>
      <w:r>
        <w:t>.</w:t>
      </w:r>
    </w:p>
    <w:p w14:paraId="526A61E9" w14:textId="77777777" w:rsidR="008644BE" w:rsidRDefault="00944C00" w:rsidP="00D81CBA">
      <w:pPr>
        <w:ind w:left="851"/>
        <w:jc w:val="both"/>
      </w:pPr>
      <w:r>
        <w:rPr>
          <w:i/>
        </w:rPr>
        <w:t>Remarque </w:t>
      </w:r>
      <w:r w:rsidRPr="00944C00">
        <w:t>:</w:t>
      </w:r>
      <w:r>
        <w:t xml:space="preserve"> Si les vecteurs </w:t>
      </w:r>
      <w:r w:rsidRPr="008644BE">
        <w:rPr>
          <w:position w:val="-4"/>
        </w:rPr>
        <w:object w:dxaOrig="200" w:dyaOrig="260" w14:anchorId="06382BFE">
          <v:shape id="_x0000_i1043" type="#_x0000_t75" style="width:10pt;height:13.35pt" o:ole="">
            <v:imagedata r:id="rId37" o:title=""/>
          </v:shape>
          <o:OLEObject Type="Embed" ProgID="Equation.DSMT4" ShapeID="_x0000_i1043" DrawAspect="Content" ObjectID="_1586943298" r:id="rId51"/>
        </w:object>
      </w:r>
      <w:r>
        <w:t xml:space="preserve">, </w:t>
      </w:r>
      <w:r w:rsidRPr="008644BE">
        <w:rPr>
          <w:position w:val="-4"/>
        </w:rPr>
        <w:object w:dxaOrig="200" w:dyaOrig="260" w14:anchorId="33FC5244">
          <v:shape id="_x0000_i1044" type="#_x0000_t75" style="width:10pt;height:13.35pt" o:ole="">
            <v:imagedata r:id="rId39" o:title=""/>
          </v:shape>
          <o:OLEObject Type="Embed" ProgID="Equation.DSMT4" ShapeID="_x0000_i1044" DrawAspect="Content" ObjectID="_1586943299" r:id="rId52"/>
        </w:object>
      </w:r>
      <w:r>
        <w:t xml:space="preserve">et </w:t>
      </w:r>
      <w:r w:rsidRPr="008644BE">
        <w:rPr>
          <w:position w:val="-4"/>
        </w:rPr>
        <w:object w:dxaOrig="240" w:dyaOrig="260" w14:anchorId="71ECCDDF">
          <v:shape id="_x0000_i1045" type="#_x0000_t75" style="width:12pt;height:13.35pt" o:ole="">
            <v:imagedata r:id="rId41" o:title=""/>
          </v:shape>
          <o:OLEObject Type="Embed" ProgID="Equation.DSMT4" ShapeID="_x0000_i1045" DrawAspect="Content" ObjectID="_1586943300" r:id="rId53"/>
        </w:object>
      </w:r>
      <w:r>
        <w:t xml:space="preserve"> ne sont pas coplanaires</w:t>
      </w:r>
      <w:r w:rsidR="002E6AC0">
        <w:t xml:space="preserve">, on dit que la famille </w:t>
      </w:r>
      <w:r w:rsidR="002E6AC0" w:rsidRPr="00944C00">
        <w:rPr>
          <w:position w:val="-12"/>
        </w:rPr>
        <w:object w:dxaOrig="860" w:dyaOrig="360" w14:anchorId="24A2D5AE">
          <v:shape id="_x0000_i1046" type="#_x0000_t75" style="width:43.35pt;height:18pt" o:ole="">
            <v:imagedata r:id="rId54" o:title=""/>
          </v:shape>
          <o:OLEObject Type="Embed" ProgID="Equation.DSMT4" ShapeID="_x0000_i1046" DrawAspect="Content" ObjectID="_1586943301" r:id="rId55"/>
        </w:object>
      </w:r>
      <w:r w:rsidR="002E6AC0">
        <w:t xml:space="preserve"> est libre. Sinon, on dit </w:t>
      </w:r>
      <w:r>
        <w:t xml:space="preserve">que la famille </w:t>
      </w:r>
      <w:r w:rsidRPr="00944C00">
        <w:rPr>
          <w:position w:val="-12"/>
        </w:rPr>
        <w:object w:dxaOrig="860" w:dyaOrig="360" w14:anchorId="15EC3CD2">
          <v:shape id="_x0000_i1047" type="#_x0000_t75" style="width:43.35pt;height:18pt" o:ole="">
            <v:imagedata r:id="rId54" o:title=""/>
          </v:shape>
          <o:OLEObject Type="Embed" ProgID="Equation.DSMT4" ShapeID="_x0000_i1047" DrawAspect="Content" ObjectID="_1586943302" r:id="rId56"/>
        </w:object>
      </w:r>
      <w:r w:rsidR="00907A30">
        <w:t xml:space="preserve"> est liée.</w:t>
      </w:r>
    </w:p>
    <w:p w14:paraId="563B19C2" w14:textId="77777777" w:rsidR="00907A30" w:rsidRDefault="00907A30" w:rsidP="00D81CBA">
      <w:pPr>
        <w:ind w:left="851"/>
        <w:jc w:val="both"/>
      </w:pPr>
    </w:p>
    <w:p w14:paraId="345819D1" w14:textId="77777777" w:rsidR="00907A30" w:rsidRDefault="00907A30" w:rsidP="00F04026">
      <w:pPr>
        <w:numPr>
          <w:ilvl w:val="2"/>
          <w:numId w:val="2"/>
        </w:numPr>
        <w:tabs>
          <w:tab w:val="clear" w:pos="0"/>
          <w:tab w:val="num" w:pos="141"/>
        </w:tabs>
        <w:jc w:val="both"/>
      </w:pPr>
      <w:r>
        <w:rPr>
          <w:u w:val="single"/>
        </w:rPr>
        <w:t>Repères de l’espace</w:t>
      </w:r>
      <w:r w:rsidR="00A363D7">
        <w:rPr>
          <w:u w:val="single"/>
        </w:rPr>
        <w:t>.</w:t>
      </w:r>
    </w:p>
    <w:p w14:paraId="32E347CF" w14:textId="77777777" w:rsidR="008644BE" w:rsidRDefault="00F954D7" w:rsidP="00D81CBA">
      <w:pPr>
        <w:ind w:left="851"/>
        <w:jc w:val="both"/>
      </w:pPr>
      <w:r w:rsidRPr="00F954D7">
        <w:rPr>
          <w:i/>
        </w:rPr>
        <w:t>Définition/propriété </w:t>
      </w:r>
      <w:r>
        <w:t xml:space="preserve">: Soient </w:t>
      </w:r>
      <w:r w:rsidRPr="00C17DF4">
        <w:rPr>
          <w:position w:val="-4"/>
        </w:rPr>
        <w:object w:dxaOrig="180" w:dyaOrig="300" w14:anchorId="22E5F824">
          <v:shape id="_x0000_i1048" type="#_x0000_t75" style="width:9.35pt;height:15.35pt" o:ole="">
            <v:imagedata r:id="rId25" o:title=""/>
          </v:shape>
          <o:OLEObject Type="Embed" ProgID="Equation.DSMT4" ShapeID="_x0000_i1048" DrawAspect="Content" ObjectID="_1586943303" r:id="rId57"/>
        </w:object>
      </w:r>
      <w:r>
        <w:t>,</w:t>
      </w:r>
      <w:r w:rsidRPr="00D81CBA">
        <w:rPr>
          <w:position w:val="-10"/>
        </w:rPr>
        <w:object w:dxaOrig="200" w:dyaOrig="360" w14:anchorId="6B6D4B3A">
          <v:shape id="_x0000_i1049" type="#_x0000_t75" style="width:10pt;height:18pt" o:ole="">
            <v:imagedata r:id="rId27" o:title=""/>
          </v:shape>
          <o:OLEObject Type="Embed" ProgID="Equation.DSMT4" ShapeID="_x0000_i1049" DrawAspect="Content" ObjectID="_1586943304" r:id="rId58"/>
        </w:object>
      </w:r>
      <w:r>
        <w:t xml:space="preserve"> et </w:t>
      </w:r>
      <w:r w:rsidRPr="00F954D7">
        <w:rPr>
          <w:position w:val="-4"/>
        </w:rPr>
        <w:object w:dxaOrig="220" w:dyaOrig="300" w14:anchorId="5AEBDB37">
          <v:shape id="_x0000_i1050" type="#_x0000_t75" style="width:11.35pt;height:15.35pt" o:ole="">
            <v:imagedata r:id="rId59" o:title=""/>
          </v:shape>
          <o:OLEObject Type="Embed" ProgID="Equation.DSMT4" ShapeID="_x0000_i1050" DrawAspect="Content" ObjectID="_1586943305" r:id="rId60"/>
        </w:object>
      </w:r>
      <w:r>
        <w:t xml:space="preserve"> trois vecteurs non colinéaires de l’espace. Alors, pour tout vecteur </w:t>
      </w:r>
      <w:r w:rsidRPr="008644BE">
        <w:rPr>
          <w:position w:val="-4"/>
        </w:rPr>
        <w:object w:dxaOrig="200" w:dyaOrig="260" w14:anchorId="2545C398">
          <v:shape id="_x0000_i1051" type="#_x0000_t75" style="width:10pt;height:13.35pt" o:ole="">
            <v:imagedata r:id="rId37" o:title=""/>
          </v:shape>
          <o:OLEObject Type="Embed" ProgID="Equation.DSMT4" ShapeID="_x0000_i1051" DrawAspect="Content" ObjectID="_1586943306" r:id="rId61"/>
        </w:object>
      </w:r>
      <w:r>
        <w:t xml:space="preserve">, il existe un unique triplet </w:t>
      </w:r>
      <w:r w:rsidRPr="00F954D7">
        <w:rPr>
          <w:position w:val="-12"/>
        </w:rPr>
        <w:object w:dxaOrig="740" w:dyaOrig="360" w14:anchorId="006D664E">
          <v:shape id="_x0000_i1052" type="#_x0000_t75" style="width:37.35pt;height:18pt" o:ole="">
            <v:imagedata r:id="rId62" o:title=""/>
          </v:shape>
          <o:OLEObject Type="Embed" ProgID="Equation.DSMT4" ShapeID="_x0000_i1052" DrawAspect="Content" ObjectID="_1586943307" r:id="rId63"/>
        </w:object>
      </w:r>
      <w:r>
        <w:t xml:space="preserve"> de réels tel que </w:t>
      </w:r>
      <w:r w:rsidRPr="00F954D7">
        <w:rPr>
          <w:position w:val="-10"/>
        </w:rPr>
        <w:object w:dxaOrig="1560" w:dyaOrig="360" w14:anchorId="7FFA67C5">
          <v:shape id="_x0000_i1053" type="#_x0000_t75" style="width:78pt;height:18pt" o:ole="">
            <v:imagedata r:id="rId64" o:title=""/>
          </v:shape>
          <o:OLEObject Type="Embed" ProgID="Equation.DSMT4" ShapeID="_x0000_i1053" DrawAspect="Content" ObjectID="_1586943308" r:id="rId65"/>
        </w:object>
      </w:r>
      <w:r w:rsidR="00C7566A">
        <w:t xml:space="preserve">. Le triplet </w:t>
      </w:r>
      <w:r w:rsidR="00C7566A" w:rsidRPr="00C7566A">
        <w:rPr>
          <w:position w:val="-16"/>
        </w:rPr>
        <w:object w:dxaOrig="780" w:dyaOrig="440" w14:anchorId="446BDB91">
          <v:shape id="_x0000_i1054" type="#_x0000_t75" style="width:39.35pt;height:22pt" o:ole="">
            <v:imagedata r:id="rId66" o:title=""/>
          </v:shape>
          <o:OLEObject Type="Embed" ProgID="Equation.DSMT4" ShapeID="_x0000_i1054" DrawAspect="Content" ObjectID="_1586943309" r:id="rId67"/>
        </w:object>
      </w:r>
      <w:r w:rsidR="00C7566A">
        <w:t xml:space="preserve"> est une base de l’espace. Si on rajoute une origine O, le quadruplet </w:t>
      </w:r>
      <w:r w:rsidR="00C7566A" w:rsidRPr="00C7566A">
        <w:rPr>
          <w:position w:val="-16"/>
        </w:rPr>
        <w:object w:dxaOrig="1020" w:dyaOrig="440" w14:anchorId="78D31760">
          <v:shape id="_x0000_i1055" type="#_x0000_t75" style="width:51.35pt;height:22pt" o:ole="">
            <v:imagedata r:id="rId68" o:title=""/>
          </v:shape>
          <o:OLEObject Type="Embed" ProgID="Equation.DSMT4" ShapeID="_x0000_i1055" DrawAspect="Content" ObjectID="_1586943310" r:id="rId69"/>
        </w:object>
      </w:r>
      <w:r w:rsidR="00C7566A">
        <w:t xml:space="preserve"> est un repère de l’espace</w:t>
      </w:r>
      <w:r w:rsidR="001057D0">
        <w:t xml:space="preserve">, et à tout point M </w:t>
      </w:r>
      <w:proofErr w:type="gramStart"/>
      <w:r w:rsidR="001057D0">
        <w:t>est</w:t>
      </w:r>
      <w:proofErr w:type="gramEnd"/>
      <w:r w:rsidR="001057D0">
        <w:t xml:space="preserve"> associé un unique triplet de réels </w:t>
      </w:r>
      <w:r w:rsidR="001057D0" w:rsidRPr="00F954D7">
        <w:rPr>
          <w:position w:val="-12"/>
        </w:rPr>
        <w:object w:dxaOrig="740" w:dyaOrig="360" w14:anchorId="5534A593">
          <v:shape id="_x0000_i1056" type="#_x0000_t75" style="width:37.35pt;height:18pt" o:ole="">
            <v:imagedata r:id="rId62" o:title=""/>
          </v:shape>
          <o:OLEObject Type="Embed" ProgID="Equation.DSMT4" ShapeID="_x0000_i1056" DrawAspect="Content" ObjectID="_1586943311" r:id="rId70"/>
        </w:object>
      </w:r>
      <w:r w:rsidR="001057D0">
        <w:t xml:space="preserve"> tels que </w:t>
      </w:r>
      <w:r w:rsidR="001057D0" w:rsidRPr="00F954D7">
        <w:rPr>
          <w:position w:val="-10"/>
        </w:rPr>
        <w:object w:dxaOrig="1800" w:dyaOrig="380" w14:anchorId="5FC0E13A">
          <v:shape id="_x0000_i1057" type="#_x0000_t75" style="width:90pt;height:19.35pt" o:ole="">
            <v:imagedata r:id="rId71" o:title=""/>
          </v:shape>
          <o:OLEObject Type="Embed" ProgID="Equation.DSMT4" ShapeID="_x0000_i1057" DrawAspect="Content" ObjectID="_1586943312" r:id="rId72"/>
        </w:object>
      </w:r>
      <w:r w:rsidR="00C7566A">
        <w:t>.</w:t>
      </w:r>
      <w:r w:rsidR="001057D0">
        <w:t xml:space="preserve"> </w:t>
      </w:r>
      <w:proofErr w:type="gramStart"/>
      <w:r w:rsidR="001057D0">
        <w:rPr>
          <w:i/>
        </w:rPr>
        <w:t>x</w:t>
      </w:r>
      <w:proofErr w:type="gramEnd"/>
      <w:r w:rsidR="001057D0">
        <w:t xml:space="preserve"> est l’abscisse, </w:t>
      </w:r>
      <w:r w:rsidR="001057D0">
        <w:rPr>
          <w:i/>
        </w:rPr>
        <w:t>y</w:t>
      </w:r>
      <w:r w:rsidR="001057D0">
        <w:t xml:space="preserve"> est l’ordonnée, </w:t>
      </w:r>
      <w:r w:rsidR="001057D0">
        <w:rPr>
          <w:i/>
        </w:rPr>
        <w:t>z</w:t>
      </w:r>
      <w:r w:rsidR="001057D0">
        <w:t xml:space="preserve"> est la cote de M/</w:t>
      </w:r>
      <w:r w:rsidR="001057D0" w:rsidRPr="008644BE">
        <w:rPr>
          <w:position w:val="-4"/>
        </w:rPr>
        <w:object w:dxaOrig="200" w:dyaOrig="260" w14:anchorId="058D4C56">
          <v:shape id="_x0000_i1058" type="#_x0000_t75" style="width:10pt;height:13.35pt" o:ole="">
            <v:imagedata r:id="rId37" o:title=""/>
          </v:shape>
          <o:OLEObject Type="Embed" ProgID="Equation.DSMT4" ShapeID="_x0000_i1058" DrawAspect="Content" ObjectID="_1586943313" r:id="rId73"/>
        </w:object>
      </w:r>
      <w:r w:rsidR="001057D0">
        <w:t>.</w:t>
      </w:r>
    </w:p>
    <w:p w14:paraId="5446A4B8" w14:textId="77777777" w:rsidR="001057D0" w:rsidRPr="00550DA1" w:rsidRDefault="001057D0" w:rsidP="00D81CBA">
      <w:pPr>
        <w:ind w:left="851"/>
        <w:jc w:val="both"/>
        <w:rPr>
          <w:b/>
          <w:i/>
        </w:rPr>
      </w:pPr>
      <w:r>
        <w:rPr>
          <w:i/>
        </w:rPr>
        <w:lastRenderedPageBreak/>
        <w:t>Propriétés </w:t>
      </w:r>
      <w:r w:rsidRPr="001057D0">
        <w:t>:</w:t>
      </w:r>
      <w:r>
        <w:t xml:space="preserve"> les calculs sur les coordonnées de l</w:t>
      </w:r>
      <w:r w:rsidR="00B71D87">
        <w:t>’espace prolongent ceux du plan</w:t>
      </w:r>
      <w:r>
        <w:t> ; que ce soit pour les coordonnées d’un vecteur défini par deux points, pour le milieu d’un segment</w:t>
      </w:r>
      <w:r w:rsidR="00550DA1">
        <w:t xml:space="preserve"> </w:t>
      </w:r>
      <w:r w:rsidR="00550DA1" w:rsidRPr="007510D0">
        <w:rPr>
          <w:position w:val="-28"/>
        </w:rPr>
        <w:object w:dxaOrig="3880" w:dyaOrig="680" w14:anchorId="18B61FB0">
          <v:shape id="_x0000_i1059" type="#_x0000_t75" style="width:194pt;height:34pt" o:ole="">
            <v:imagedata r:id="rId74" o:title=""/>
          </v:shape>
          <o:OLEObject Type="Embed" ProgID="Equation.DSMT4" ShapeID="_x0000_i1059" DrawAspect="Content" ObjectID="_1586943314" r:id="rId75"/>
        </w:object>
      </w:r>
      <w:r>
        <w:t xml:space="preserve">, ou bien pour les opérations sur les vecteurs. On peut aussi étendre la notion de repère orthonormé, et </w:t>
      </w:r>
      <w:r w:rsidR="00B71D87">
        <w:t>généraliser</w:t>
      </w:r>
      <w:r>
        <w:t xml:space="preserve"> alors la formule de calcul de la distance entre deux points à l’espace.</w:t>
      </w:r>
      <w:r w:rsidR="009E1EBE">
        <w:t xml:space="preserve"> Deux vecteurs de l’espace sont colinéaires si et seulement si leurs coordonnées sont proportionnelles.</w:t>
      </w:r>
      <w:r w:rsidR="00295570">
        <w:t xml:space="preserve"> </w:t>
      </w:r>
    </w:p>
    <w:p w14:paraId="3529FC7D" w14:textId="77777777" w:rsidR="00882E52" w:rsidRPr="00550DA1" w:rsidRDefault="00882E52" w:rsidP="00D81CBA">
      <w:pPr>
        <w:ind w:left="851"/>
        <w:jc w:val="both"/>
        <w:rPr>
          <w:b/>
          <w:i/>
        </w:rPr>
      </w:pPr>
    </w:p>
    <w:p w14:paraId="26C8127D" w14:textId="77777777" w:rsidR="00882E52" w:rsidRPr="004B0E9A" w:rsidRDefault="00882E52" w:rsidP="00F04026">
      <w:pPr>
        <w:numPr>
          <w:ilvl w:val="2"/>
          <w:numId w:val="2"/>
        </w:numPr>
        <w:jc w:val="both"/>
        <w:rPr>
          <w:u w:val="single"/>
        </w:rPr>
      </w:pPr>
      <w:r w:rsidRPr="004B0E9A">
        <w:rPr>
          <w:u w:val="single"/>
        </w:rPr>
        <w:t>Représentation</w:t>
      </w:r>
      <w:r>
        <w:rPr>
          <w:u w:val="single"/>
        </w:rPr>
        <w:t xml:space="preserve"> paramétrique</w:t>
      </w:r>
      <w:r w:rsidRPr="004B0E9A">
        <w:rPr>
          <w:u w:val="single"/>
        </w:rPr>
        <w:t xml:space="preserve"> d’une droite</w:t>
      </w:r>
      <w:r w:rsidR="009E1EBE">
        <w:rPr>
          <w:u w:val="single"/>
        </w:rPr>
        <w:t xml:space="preserve"> ou d’un plan</w:t>
      </w:r>
      <w:r w:rsidRPr="004B0E9A">
        <w:rPr>
          <w:u w:val="single"/>
        </w:rPr>
        <w:t>.</w:t>
      </w:r>
    </w:p>
    <w:p w14:paraId="647A1F66" w14:textId="77777777" w:rsidR="00882E52" w:rsidRDefault="00882E52" w:rsidP="00882E52">
      <w:pPr>
        <w:ind w:left="708"/>
        <w:jc w:val="both"/>
      </w:pPr>
      <w:r w:rsidRPr="00882E52">
        <w:rPr>
          <w:i/>
        </w:rPr>
        <w:t>Théorème/définition </w:t>
      </w:r>
      <w:r w:rsidRPr="00882E52">
        <w:t>:</w:t>
      </w:r>
      <w:r w:rsidRPr="004B0E9A">
        <w:t xml:space="preserve"> la droite </w:t>
      </w:r>
      <w:r w:rsidRPr="00882E52">
        <w:rPr>
          <w:rFonts w:ascii="Symbol" w:hAnsi="Symbol"/>
        </w:rPr>
        <w:t></w:t>
      </w:r>
      <w:r w:rsidRPr="004B0E9A">
        <w:t xml:space="preserve"> passant par A et de vecteur directeur </w:t>
      </w:r>
      <w:r w:rsidRPr="004B0E9A">
        <w:rPr>
          <w:position w:val="-4"/>
        </w:rPr>
        <w:object w:dxaOrig="200" w:dyaOrig="260" w14:anchorId="1DEA6F5E">
          <v:shape id="_x0000_i1060" type="#_x0000_t75" style="width:10pt;height:13.35pt" o:ole="">
            <v:imagedata r:id="rId76" o:title=""/>
          </v:shape>
          <o:OLEObject Type="Embed" ProgID="Equation.DSMT4" ShapeID="_x0000_i1060" DrawAspect="Content" ObjectID="_1586943315" r:id="rId77"/>
        </w:object>
      </w:r>
      <w:r w:rsidRPr="004B0E9A">
        <w:t xml:space="preserve"> est l’ensemble des points M tels que </w:t>
      </w:r>
      <w:r w:rsidR="00EA39ED" w:rsidRPr="00EA39ED">
        <w:rPr>
          <w:position w:val="-4"/>
        </w:rPr>
        <w:object w:dxaOrig="900" w:dyaOrig="320" w14:anchorId="45BF271D">
          <v:shape id="_x0000_i1061" type="#_x0000_t75" style="width:45.35pt;height:16pt" o:ole="">
            <v:imagedata r:id="rId78" o:title=""/>
          </v:shape>
          <o:OLEObject Type="Embed" ProgID="Equation.DSMT4" ShapeID="_x0000_i1061" DrawAspect="Content" ObjectID="_1586943316" r:id="rId79"/>
        </w:object>
      </w:r>
      <w:r w:rsidR="00EA39ED">
        <w:t xml:space="preserve">, où </w:t>
      </w:r>
      <w:r w:rsidR="00EA39ED">
        <w:rPr>
          <w:i/>
        </w:rPr>
        <w:t>t</w:t>
      </w:r>
      <w:r w:rsidR="00EA39ED">
        <w:t xml:space="preserve"> est un réel quelconque</w:t>
      </w:r>
      <w:r w:rsidRPr="004B0E9A">
        <w:t xml:space="preserve">. Soient </w:t>
      </w:r>
      <w:r w:rsidRPr="004B0E9A">
        <w:rPr>
          <w:position w:val="-12"/>
        </w:rPr>
        <w:object w:dxaOrig="1080" w:dyaOrig="380" w14:anchorId="514C65B1">
          <v:shape id="_x0000_i1062" type="#_x0000_t75" style="width:54pt;height:19.35pt" o:ole="">
            <v:imagedata r:id="rId80" o:title=""/>
          </v:shape>
          <o:OLEObject Type="Embed" ProgID="Equation.DSMT4" ShapeID="_x0000_i1062" DrawAspect="Content" ObjectID="_1586943317" r:id="rId81"/>
        </w:object>
      </w:r>
      <w:r w:rsidRPr="004B0E9A">
        <w:t xml:space="preserve"> les coordonnées de A, (</w:t>
      </w:r>
      <w:r w:rsidRPr="00882E52">
        <w:rPr>
          <w:i/>
        </w:rPr>
        <w:t>x</w:t>
      </w:r>
      <w:proofErr w:type="gramStart"/>
      <w:r w:rsidRPr="004B0E9A">
        <w:t> ;</w:t>
      </w:r>
      <w:r w:rsidRPr="00882E52">
        <w:rPr>
          <w:i/>
        </w:rPr>
        <w:t>y</w:t>
      </w:r>
      <w:proofErr w:type="gramEnd"/>
      <w:r w:rsidRPr="004B0E9A">
        <w:t> ;</w:t>
      </w:r>
      <w:r w:rsidRPr="00882E52">
        <w:rPr>
          <w:i/>
        </w:rPr>
        <w:t>z</w:t>
      </w:r>
      <w:r w:rsidRPr="004B0E9A">
        <w:t xml:space="preserve">) celles de M, et </w:t>
      </w:r>
      <w:r w:rsidRPr="00882E52">
        <w:rPr>
          <w:position w:val="-12"/>
        </w:rPr>
        <w:object w:dxaOrig="860" w:dyaOrig="380" w14:anchorId="7AE60F30">
          <v:shape id="_x0000_i1063" type="#_x0000_t75" style="width:43.35pt;height:19.35pt" o:ole="">
            <v:imagedata r:id="rId82" o:title=""/>
          </v:shape>
          <o:OLEObject Type="Embed" ProgID="Equation.DSMT4" ShapeID="_x0000_i1063" DrawAspect="Content" ObjectID="_1586943318" r:id="rId83"/>
        </w:object>
      </w:r>
      <w:r w:rsidRPr="004B0E9A">
        <w:t xml:space="preserve"> celles de </w:t>
      </w:r>
      <w:r w:rsidRPr="004B0E9A">
        <w:rPr>
          <w:position w:val="-4"/>
        </w:rPr>
        <w:object w:dxaOrig="200" w:dyaOrig="260" w14:anchorId="66E1A71C">
          <v:shape id="_x0000_i1064" type="#_x0000_t75" style="width:10pt;height:13.35pt" o:ole="">
            <v:imagedata r:id="rId84" o:title=""/>
          </v:shape>
          <o:OLEObject Type="Embed" ProgID="Equation.DSMT4" ShapeID="_x0000_i1064" DrawAspect="Content" ObjectID="_1586943319" r:id="rId85"/>
        </w:object>
      </w:r>
      <w:r w:rsidR="00375C0A">
        <w:t xml:space="preserve">. Alors une </w:t>
      </w:r>
      <w:r w:rsidRPr="004B0E9A">
        <w:t xml:space="preserve">équation paramétrique de </w:t>
      </w:r>
      <w:r w:rsidRPr="00882E52">
        <w:rPr>
          <w:rFonts w:ascii="Symbol" w:hAnsi="Symbol"/>
        </w:rPr>
        <w:t></w:t>
      </w:r>
      <w:r w:rsidRPr="004B0E9A">
        <w:t xml:space="preserve"> est donnée par </w:t>
      </w:r>
      <w:r w:rsidRPr="004B0E9A">
        <w:rPr>
          <w:position w:val="-58"/>
        </w:rPr>
        <w:object w:dxaOrig="2740" w:dyaOrig="1280" w14:anchorId="79D4D4FB">
          <v:shape id="_x0000_i1065" type="#_x0000_t75" style="width:137.35pt;height:64pt" o:ole="">
            <v:imagedata r:id="rId86" o:title=""/>
          </v:shape>
          <o:OLEObject Type="Embed" ProgID="Equation.DSMT4" ShapeID="_x0000_i1065" DrawAspect="Content" ObjectID="_1586943320" r:id="rId87"/>
        </w:object>
      </w:r>
      <w:r w:rsidRPr="004B0E9A">
        <w:t>.</w:t>
      </w:r>
      <w:r w:rsidR="00DD5C65">
        <w:t xml:space="preserve"> </w:t>
      </w:r>
    </w:p>
    <w:p w14:paraId="3C136BAA" w14:textId="77777777" w:rsidR="00DD5C65" w:rsidRDefault="00DD5C65" w:rsidP="00882E52">
      <w:pPr>
        <w:ind w:left="708"/>
        <w:jc w:val="both"/>
      </w:pPr>
      <w:r>
        <w:rPr>
          <w:i/>
        </w:rPr>
        <w:t>Démonstration</w:t>
      </w:r>
      <w:r w:rsidR="00A82F45">
        <w:rPr>
          <w:i/>
        </w:rPr>
        <w:t xml:space="preserve"> (à faire, écrire les coordonnées)</w:t>
      </w:r>
      <w:r>
        <w:rPr>
          <w:i/>
        </w:rPr>
        <w:t> </w:t>
      </w:r>
      <w:r w:rsidRPr="00DD5C65">
        <w:t>:</w:t>
      </w:r>
      <w:r w:rsidR="00A82F45">
        <w:t xml:space="preserve"> </w:t>
      </w:r>
      <w:r w:rsidR="00A82F45" w:rsidRPr="00A82F45">
        <w:rPr>
          <w:position w:val="-6"/>
        </w:rPr>
        <w:object w:dxaOrig="1200" w:dyaOrig="340" w14:anchorId="74FB8C07">
          <v:shape id="_x0000_i1066" type="#_x0000_t75" style="width:60pt;height:17.35pt" o:ole="">
            <v:imagedata r:id="rId88" o:title=""/>
          </v:shape>
          <o:OLEObject Type="Embed" ProgID="Equation.DSMT4" ShapeID="_x0000_i1066" DrawAspect="Content" ObjectID="_1586943321" r:id="rId89"/>
        </w:object>
      </w:r>
    </w:p>
    <w:p w14:paraId="501629E8" w14:textId="77777777" w:rsidR="00A82F45" w:rsidRDefault="00A82F45" w:rsidP="00882E52">
      <w:pPr>
        <w:ind w:left="708"/>
        <w:jc w:val="both"/>
      </w:pPr>
    </w:p>
    <w:p w14:paraId="7D527841" w14:textId="77777777" w:rsidR="00A82F45" w:rsidRDefault="00A82F45" w:rsidP="00882E52">
      <w:pPr>
        <w:ind w:left="708"/>
        <w:jc w:val="both"/>
      </w:pPr>
    </w:p>
    <w:p w14:paraId="5FDC40AF" w14:textId="77777777" w:rsidR="00A82F45" w:rsidRDefault="00A82F45" w:rsidP="00882E52">
      <w:pPr>
        <w:ind w:left="708"/>
        <w:jc w:val="both"/>
      </w:pPr>
    </w:p>
    <w:p w14:paraId="1FAA6925" w14:textId="77777777" w:rsidR="00A82F45" w:rsidRDefault="00A82F45" w:rsidP="00882E52">
      <w:pPr>
        <w:ind w:left="708"/>
        <w:jc w:val="both"/>
      </w:pPr>
    </w:p>
    <w:p w14:paraId="679075AC" w14:textId="77777777" w:rsidR="00104325" w:rsidRDefault="001B088E" w:rsidP="001B088E">
      <w:pPr>
        <w:ind w:left="708"/>
        <w:jc w:val="both"/>
      </w:pPr>
      <w:r>
        <w:rPr>
          <w:i/>
        </w:rPr>
        <w:t>Théorème/définition </w:t>
      </w:r>
      <w:r w:rsidR="004E5238">
        <w:rPr>
          <w:i/>
        </w:rPr>
        <w:t>(non explicitement au programme</w:t>
      </w:r>
      <w:proofErr w:type="gramStart"/>
      <w:r w:rsidR="004E5238">
        <w:rPr>
          <w:i/>
        </w:rPr>
        <w:t>)</w:t>
      </w:r>
      <w:r w:rsidRPr="001B088E">
        <w:t>:</w:t>
      </w:r>
      <w:proofErr w:type="gramEnd"/>
      <w:r>
        <w:t xml:space="preserve"> représentation paramétrique d’un plan.</w:t>
      </w:r>
    </w:p>
    <w:p w14:paraId="2BFF4165" w14:textId="77777777" w:rsidR="004E5238" w:rsidRDefault="004E5238" w:rsidP="004E5238">
      <w:pPr>
        <w:ind w:left="708"/>
        <w:jc w:val="both"/>
      </w:pPr>
      <w:r>
        <w:t>Le</w:t>
      </w:r>
      <w:r w:rsidRPr="004B0E9A">
        <w:t xml:space="preserve"> </w:t>
      </w:r>
      <w:r>
        <w:t>plan P</w:t>
      </w:r>
      <w:r w:rsidRPr="004B0E9A">
        <w:t xml:space="preserve"> passant par A et de </w:t>
      </w:r>
      <w:r>
        <w:t xml:space="preserve">couple de </w:t>
      </w:r>
      <w:r w:rsidRPr="004B0E9A">
        <w:t>vecteur</w:t>
      </w:r>
      <w:r>
        <w:t>s</w:t>
      </w:r>
      <w:r w:rsidRPr="004B0E9A">
        <w:t xml:space="preserve"> directeur </w:t>
      </w:r>
      <w:r w:rsidRPr="004E5238">
        <w:rPr>
          <w:position w:val="-14"/>
        </w:rPr>
        <w:object w:dxaOrig="620" w:dyaOrig="380" w14:anchorId="7137E9A4">
          <v:shape id="_x0000_i1067" type="#_x0000_t75" style="width:31.35pt;height:19.35pt" o:ole="">
            <v:imagedata r:id="rId90" o:title=""/>
          </v:shape>
          <o:OLEObject Type="Embed" ProgID="Equation.DSMT4" ShapeID="_x0000_i1067" DrawAspect="Content" ObjectID="_1586943322" r:id="rId91"/>
        </w:object>
      </w:r>
      <w:r w:rsidRPr="004B0E9A">
        <w:t xml:space="preserve"> est l’ensemble des points M tels que </w:t>
      </w:r>
      <w:r w:rsidRPr="00EA39ED">
        <w:rPr>
          <w:position w:val="-4"/>
        </w:rPr>
        <w:object w:dxaOrig="1320" w:dyaOrig="320" w14:anchorId="090B3796">
          <v:shape id="_x0000_i1068" type="#_x0000_t75" style="width:66pt;height:16pt" o:ole="">
            <v:imagedata r:id="rId92" o:title=""/>
          </v:shape>
          <o:OLEObject Type="Embed" ProgID="Equation.DSMT4" ShapeID="_x0000_i1068" DrawAspect="Content" ObjectID="_1586943323" r:id="rId93"/>
        </w:object>
      </w:r>
      <w:r>
        <w:t xml:space="preserve">, où </w:t>
      </w:r>
      <w:r>
        <w:rPr>
          <w:i/>
        </w:rPr>
        <w:t>t</w:t>
      </w:r>
      <w:r>
        <w:t xml:space="preserve"> est un réel quelconque</w:t>
      </w:r>
      <w:r w:rsidRPr="004B0E9A">
        <w:t xml:space="preserve">. Soient </w:t>
      </w:r>
      <w:r w:rsidRPr="004B0E9A">
        <w:rPr>
          <w:position w:val="-12"/>
        </w:rPr>
        <w:object w:dxaOrig="1080" w:dyaOrig="380" w14:anchorId="0E60247A">
          <v:shape id="_x0000_i1069" type="#_x0000_t75" style="width:54pt;height:19.35pt" o:ole="">
            <v:imagedata r:id="rId80" o:title=""/>
          </v:shape>
          <o:OLEObject Type="Embed" ProgID="Equation.DSMT4" ShapeID="_x0000_i1069" DrawAspect="Content" ObjectID="_1586943324" r:id="rId94"/>
        </w:object>
      </w:r>
      <w:r w:rsidRPr="004B0E9A">
        <w:t xml:space="preserve"> les coordonnées de A, (</w:t>
      </w:r>
      <w:r w:rsidRPr="00882E52">
        <w:rPr>
          <w:i/>
        </w:rPr>
        <w:t>x</w:t>
      </w:r>
      <w:proofErr w:type="gramStart"/>
      <w:r w:rsidRPr="004B0E9A">
        <w:t> ;</w:t>
      </w:r>
      <w:r w:rsidRPr="00882E52">
        <w:rPr>
          <w:i/>
        </w:rPr>
        <w:t>y</w:t>
      </w:r>
      <w:proofErr w:type="gramEnd"/>
      <w:r w:rsidRPr="004B0E9A">
        <w:t> ;</w:t>
      </w:r>
      <w:r w:rsidRPr="00882E52">
        <w:rPr>
          <w:i/>
        </w:rPr>
        <w:t>z</w:t>
      </w:r>
      <w:r w:rsidRPr="004B0E9A">
        <w:t xml:space="preserve">) celles de M, et </w:t>
      </w:r>
      <w:r w:rsidRPr="00882E52">
        <w:rPr>
          <w:position w:val="-12"/>
        </w:rPr>
        <w:object w:dxaOrig="860" w:dyaOrig="380" w14:anchorId="19640B87">
          <v:shape id="_x0000_i1070" type="#_x0000_t75" style="width:43.35pt;height:19.35pt" o:ole="">
            <v:imagedata r:id="rId82" o:title=""/>
          </v:shape>
          <o:OLEObject Type="Embed" ProgID="Equation.DSMT4" ShapeID="_x0000_i1070" DrawAspect="Content" ObjectID="_1586943325" r:id="rId95"/>
        </w:object>
      </w:r>
      <w:r w:rsidRPr="004B0E9A">
        <w:t xml:space="preserve"> celles de </w:t>
      </w:r>
      <w:r w:rsidRPr="004B0E9A">
        <w:rPr>
          <w:position w:val="-4"/>
        </w:rPr>
        <w:object w:dxaOrig="200" w:dyaOrig="260" w14:anchorId="2E1AFE27">
          <v:shape id="_x0000_i1071" type="#_x0000_t75" style="width:10pt;height:13.35pt" o:ole="">
            <v:imagedata r:id="rId84" o:title=""/>
          </v:shape>
          <o:OLEObject Type="Embed" ProgID="Equation.DSMT4" ShapeID="_x0000_i1071" DrawAspect="Content" ObjectID="_1586943326" r:id="rId96"/>
        </w:object>
      </w:r>
      <w:r w:rsidR="00987F62">
        <w:t xml:space="preserve">, </w:t>
      </w:r>
      <w:r w:rsidR="00987F62" w:rsidRPr="00987F62">
        <w:rPr>
          <w:position w:val="-14"/>
        </w:rPr>
        <w:object w:dxaOrig="960" w:dyaOrig="380" w14:anchorId="5C94FC47">
          <v:shape id="_x0000_i1072" type="#_x0000_t75" style="width:48pt;height:19.35pt" o:ole="">
            <v:imagedata r:id="rId97" o:title=""/>
          </v:shape>
          <o:OLEObject Type="Embed" ProgID="Equation.DSMT4" ShapeID="_x0000_i1072" DrawAspect="Content" ObjectID="_1586943327" r:id="rId98"/>
        </w:object>
      </w:r>
      <w:r w:rsidR="00987F62" w:rsidRPr="004B0E9A">
        <w:t xml:space="preserve"> celles de </w:t>
      </w:r>
      <w:r w:rsidR="00987F62" w:rsidRPr="004B0E9A">
        <w:rPr>
          <w:position w:val="-4"/>
        </w:rPr>
        <w:object w:dxaOrig="240" w:dyaOrig="260" w14:anchorId="5A9F0F07">
          <v:shape id="_x0000_i1073" type="#_x0000_t75" style="width:12pt;height:13.35pt" o:ole="">
            <v:imagedata r:id="rId99" o:title=""/>
          </v:shape>
          <o:OLEObject Type="Embed" ProgID="Equation.DSMT4" ShapeID="_x0000_i1073" DrawAspect="Content" ObjectID="_1586943328" r:id="rId100"/>
        </w:object>
      </w:r>
      <w:r w:rsidR="00987F62">
        <w:t>,</w:t>
      </w:r>
      <w:r>
        <w:t xml:space="preserve">. Alors une </w:t>
      </w:r>
      <w:r w:rsidRPr="004B0E9A">
        <w:t>équation paramétrique de</w:t>
      </w:r>
      <w:r w:rsidR="00987F62">
        <w:t xml:space="preserve"> P</w:t>
      </w:r>
      <w:r w:rsidRPr="004B0E9A">
        <w:t xml:space="preserve"> est donnée par </w:t>
      </w:r>
      <w:r w:rsidR="00987F62" w:rsidRPr="004B0E9A">
        <w:rPr>
          <w:position w:val="-58"/>
        </w:rPr>
        <w:object w:dxaOrig="3560" w:dyaOrig="1280" w14:anchorId="23105437">
          <v:shape id="_x0000_i1074" type="#_x0000_t75" style="width:178pt;height:64pt" o:ole="">
            <v:imagedata r:id="rId101" o:title=""/>
          </v:shape>
          <o:OLEObject Type="Embed" ProgID="Equation.DSMT4" ShapeID="_x0000_i1074" DrawAspect="Content" ObjectID="_1586943329" r:id="rId102"/>
        </w:object>
      </w:r>
      <w:r w:rsidRPr="004B0E9A">
        <w:t>.</w:t>
      </w:r>
      <w:r>
        <w:t xml:space="preserve"> </w:t>
      </w:r>
    </w:p>
    <w:p w14:paraId="7A7C8778" w14:textId="77777777" w:rsidR="003437CA" w:rsidRDefault="003437CA" w:rsidP="004E5238">
      <w:pPr>
        <w:ind w:left="708"/>
        <w:jc w:val="both"/>
      </w:pPr>
      <w:r w:rsidRPr="003437CA">
        <w:rPr>
          <w:i/>
        </w:rPr>
        <w:t>Démonstration </w:t>
      </w:r>
      <w:r>
        <w:t>: exactement comme la précédente.</w:t>
      </w:r>
    </w:p>
    <w:p w14:paraId="16660740" w14:textId="77777777" w:rsidR="00DD5C65" w:rsidRPr="00104325" w:rsidRDefault="00DD5C65" w:rsidP="001B088E">
      <w:pPr>
        <w:ind w:left="708"/>
        <w:jc w:val="both"/>
      </w:pPr>
    </w:p>
    <w:p w14:paraId="6330D114" w14:textId="77777777" w:rsidR="00C21B92" w:rsidRPr="00593A4E" w:rsidRDefault="00C21B92" w:rsidP="00F04026">
      <w:pPr>
        <w:numPr>
          <w:ilvl w:val="0"/>
          <w:numId w:val="2"/>
        </w:numPr>
        <w:jc w:val="both"/>
        <w:rPr>
          <w:b/>
          <w:sz w:val="28"/>
          <w:szCs w:val="28"/>
          <w:u w:val="single"/>
        </w:rPr>
      </w:pPr>
      <w:r w:rsidRPr="00593A4E">
        <w:rPr>
          <w:b/>
          <w:sz w:val="28"/>
          <w:szCs w:val="28"/>
          <w:u w:val="single"/>
        </w:rPr>
        <w:t>Produit scalaire.</w:t>
      </w:r>
    </w:p>
    <w:p w14:paraId="62D1DA42" w14:textId="77777777" w:rsidR="00C21B92" w:rsidRPr="00593A4E" w:rsidRDefault="00C21B92" w:rsidP="00F04026">
      <w:pPr>
        <w:numPr>
          <w:ilvl w:val="1"/>
          <w:numId w:val="2"/>
        </w:numPr>
        <w:jc w:val="both"/>
        <w:rPr>
          <w:b/>
          <w:u w:val="single"/>
        </w:rPr>
      </w:pPr>
      <w:r w:rsidRPr="00593A4E">
        <w:rPr>
          <w:b/>
          <w:u w:val="single"/>
        </w:rPr>
        <w:t>Généralités.</w:t>
      </w:r>
    </w:p>
    <w:p w14:paraId="27AF08B2" w14:textId="77777777" w:rsidR="00C21B92" w:rsidRPr="004B0E9A" w:rsidRDefault="00C21B92" w:rsidP="00F04026">
      <w:pPr>
        <w:numPr>
          <w:ilvl w:val="2"/>
          <w:numId w:val="2"/>
        </w:numPr>
        <w:jc w:val="both"/>
        <w:rPr>
          <w:u w:val="single"/>
        </w:rPr>
      </w:pPr>
      <w:r w:rsidRPr="004B0E9A">
        <w:rPr>
          <w:u w:val="single"/>
        </w:rPr>
        <w:t>Définition.</w:t>
      </w:r>
    </w:p>
    <w:p w14:paraId="00ED4BAA" w14:textId="77777777" w:rsidR="00D00190" w:rsidRDefault="00D00190" w:rsidP="00D00190">
      <w:pPr>
        <w:ind w:left="1416"/>
        <w:jc w:val="both"/>
      </w:pPr>
      <w:r>
        <w:rPr>
          <w:i/>
        </w:rPr>
        <w:t>Définition </w:t>
      </w:r>
      <w:r>
        <w:t xml:space="preserve">: On rappelle que la norme d’un vecteur </w:t>
      </w:r>
      <w:r w:rsidRPr="00D00190">
        <w:rPr>
          <w:position w:val="-4"/>
        </w:rPr>
        <w:object w:dxaOrig="200" w:dyaOrig="260" w14:anchorId="447B7F32">
          <v:shape id="_x0000_i1075" type="#_x0000_t75" style="width:10pt;height:13.35pt" o:ole="">
            <v:imagedata r:id="rId103" o:title=""/>
          </v:shape>
          <o:OLEObject Type="Embed" ProgID="Equation.DSMT4" ShapeID="_x0000_i1075" DrawAspect="Content" ObjectID="_1586943330" r:id="rId104"/>
        </w:object>
      </w:r>
      <w:r w:rsidR="00F64C0F">
        <w:t xml:space="preserve"> est le rée</w:t>
      </w:r>
      <w:r>
        <w:t xml:space="preserve">l noté </w:t>
      </w:r>
      <w:r w:rsidRPr="00D00190">
        <w:rPr>
          <w:position w:val="-12"/>
        </w:rPr>
        <w:object w:dxaOrig="340" w:dyaOrig="360" w14:anchorId="50CB8A5D">
          <v:shape id="_x0000_i1076" type="#_x0000_t75" style="width:17.35pt;height:18pt" o:ole="">
            <v:imagedata r:id="rId105" o:title=""/>
          </v:shape>
          <o:OLEObject Type="Embed" ProgID="Equation.DSMT4" ShapeID="_x0000_i1076" DrawAspect="Content" ObjectID="_1586943331" r:id="rId106"/>
        </w:object>
      </w:r>
      <w:r>
        <w:t xml:space="preserve">, égal à la longueur du vecteur </w:t>
      </w:r>
      <w:r w:rsidRPr="00D00190">
        <w:rPr>
          <w:position w:val="-4"/>
        </w:rPr>
        <w:object w:dxaOrig="200" w:dyaOrig="260" w14:anchorId="2B87EC86">
          <v:shape id="_x0000_i1077" type="#_x0000_t75" style="width:10pt;height:13.35pt" o:ole="">
            <v:imagedata r:id="rId103" o:title=""/>
          </v:shape>
          <o:OLEObject Type="Embed" ProgID="Equation.DSMT4" ShapeID="_x0000_i1077" DrawAspect="Content" ObjectID="_1586943332" r:id="rId107"/>
        </w:object>
      </w:r>
      <w:r>
        <w:t xml:space="preserve">. On définit alors le produit scalaire de deux vecteurs </w:t>
      </w:r>
      <w:r w:rsidRPr="00D00190">
        <w:rPr>
          <w:position w:val="-4"/>
        </w:rPr>
        <w:object w:dxaOrig="200" w:dyaOrig="260" w14:anchorId="1889A93F">
          <v:shape id="_x0000_i1078" type="#_x0000_t75" style="width:10pt;height:13.35pt" o:ole="">
            <v:imagedata r:id="rId108" o:title=""/>
          </v:shape>
          <o:OLEObject Type="Embed" ProgID="Equation.DSMT4" ShapeID="_x0000_i1078" DrawAspect="Content" ObjectID="_1586943333" r:id="rId109"/>
        </w:object>
      </w:r>
      <w:r>
        <w:t xml:space="preserve"> et </w:t>
      </w:r>
      <w:r w:rsidRPr="00D00190">
        <w:rPr>
          <w:position w:val="-4"/>
        </w:rPr>
        <w:object w:dxaOrig="200" w:dyaOrig="260" w14:anchorId="742EA42F">
          <v:shape id="_x0000_i1079" type="#_x0000_t75" style="width:10pt;height:13.35pt" o:ole="">
            <v:imagedata r:id="rId110" o:title=""/>
          </v:shape>
          <o:OLEObject Type="Embed" ProgID="Equation.DSMT4" ShapeID="_x0000_i1079" DrawAspect="Content" ObjectID="_1586943334" r:id="rId111"/>
        </w:object>
      </w:r>
      <w:r>
        <w:t xml:space="preserve"> par le réel égal à : </w:t>
      </w:r>
      <w:r w:rsidRPr="004B0E9A">
        <w:rPr>
          <w:position w:val="-24"/>
        </w:rPr>
        <w:object w:dxaOrig="3000" w:dyaOrig="620" w14:anchorId="3C5D9829">
          <v:shape id="_x0000_i1080" type="#_x0000_t75" style="width:150pt;height:31.35pt" o:ole="">
            <v:imagedata r:id="rId112" o:title=""/>
          </v:shape>
          <o:OLEObject Type="Embed" ProgID="Equation.DSMT4" ShapeID="_x0000_i1080" DrawAspect="Content" ObjectID="_1586943335" r:id="rId113"/>
        </w:object>
      </w:r>
      <w:r>
        <w:t>.</w:t>
      </w:r>
    </w:p>
    <w:p w14:paraId="2A7C78AC" w14:textId="77777777" w:rsidR="00A662A0" w:rsidRDefault="00D00190" w:rsidP="00D00190">
      <w:pPr>
        <w:ind w:left="1416"/>
        <w:jc w:val="both"/>
      </w:pPr>
      <w:r>
        <w:rPr>
          <w:i/>
        </w:rPr>
        <w:t>Propriété</w:t>
      </w:r>
      <w:r w:rsidR="00A662A0">
        <w:rPr>
          <w:i/>
        </w:rPr>
        <w:t>s</w:t>
      </w:r>
      <w:r>
        <w:rPr>
          <w:i/>
        </w:rPr>
        <w:t> </w:t>
      </w:r>
      <w:r w:rsidRPr="00D00190">
        <w:t>:</w:t>
      </w:r>
      <w:r>
        <w:t xml:space="preserve"> on déduit immédiatement de la définition que </w:t>
      </w:r>
    </w:p>
    <w:p w14:paraId="042E3601" w14:textId="77777777" w:rsidR="00C21B92" w:rsidRPr="009023C9" w:rsidRDefault="00D00190" w:rsidP="00F04026">
      <w:pPr>
        <w:numPr>
          <w:ilvl w:val="0"/>
          <w:numId w:val="7"/>
        </w:numPr>
        <w:jc w:val="both"/>
      </w:pPr>
      <w:r w:rsidRPr="009023C9">
        <w:rPr>
          <w:position w:val="-12"/>
        </w:rPr>
        <w:object w:dxaOrig="1080" w:dyaOrig="420" w14:anchorId="6DA324C0">
          <v:shape id="_x0000_i1081" type="#_x0000_t75" style="width:54pt;height:21.35pt" o:ole="">
            <v:imagedata r:id="rId114" o:title=""/>
          </v:shape>
          <o:OLEObject Type="Embed" ProgID="Equation.DSMT4" ShapeID="_x0000_i1081" DrawAspect="Content" ObjectID="_1586943336" r:id="rId115"/>
        </w:object>
      </w:r>
      <w:r w:rsidR="00A662A0" w:rsidRPr="009023C9">
        <w:t xml:space="preserve"> ; </w:t>
      </w:r>
      <w:r w:rsidR="00A662A0" w:rsidRPr="009023C9">
        <w:rPr>
          <w:position w:val="-4"/>
        </w:rPr>
        <w:object w:dxaOrig="460" w:dyaOrig="260" w14:anchorId="26C5BB02">
          <v:shape id="_x0000_i1082" type="#_x0000_t75" style="width:23.35pt;height:13.35pt" o:ole="">
            <v:imagedata r:id="rId116" o:title=""/>
          </v:shape>
          <o:OLEObject Type="Embed" ProgID="Equation.DSMT4" ShapeID="_x0000_i1082" DrawAspect="Content" ObjectID="_1586943337" r:id="rId117"/>
        </w:object>
      </w:r>
      <w:r w:rsidR="00A662A0" w:rsidRPr="009023C9">
        <w:t xml:space="preserve"> est </w:t>
      </w:r>
      <w:r w:rsidR="00CD3E9C" w:rsidRPr="009023C9">
        <w:t xml:space="preserve">noté </w:t>
      </w:r>
      <w:r w:rsidR="00032A3B" w:rsidRPr="009023C9">
        <w:rPr>
          <w:position w:val="-4"/>
        </w:rPr>
        <w:object w:dxaOrig="280" w:dyaOrig="300" w14:anchorId="0AA40CE1">
          <v:shape id="_x0000_i1083" type="#_x0000_t75" style="width:14pt;height:15.35pt" o:ole="">
            <v:imagedata r:id="rId118" o:title=""/>
          </v:shape>
          <o:OLEObject Type="Embed" ProgID="Equation.DSMT4" ShapeID="_x0000_i1083" DrawAspect="Content" ObjectID="_1586943338" r:id="rId119"/>
        </w:object>
      </w:r>
      <w:r w:rsidR="009023C9">
        <w:t xml:space="preserve"> et appelé carré scalaire de </w:t>
      </w:r>
      <w:r w:rsidR="009023C9" w:rsidRPr="00D00190">
        <w:rPr>
          <w:position w:val="-4"/>
        </w:rPr>
        <w:object w:dxaOrig="200" w:dyaOrig="260" w14:anchorId="528EBC59">
          <v:shape id="_x0000_i1084" type="#_x0000_t75" style="width:10pt;height:13.35pt" o:ole="">
            <v:imagedata r:id="rId108" o:title=""/>
          </v:shape>
          <o:OLEObject Type="Embed" ProgID="Equation.DSMT4" ShapeID="_x0000_i1084" DrawAspect="Content" ObjectID="_1586943339" r:id="rId120"/>
        </w:object>
      </w:r>
      <w:r w:rsidR="009023C9">
        <w:t>.</w:t>
      </w:r>
    </w:p>
    <w:p w14:paraId="7BDA8955" w14:textId="77777777" w:rsidR="00A662A0" w:rsidRPr="00772EE5" w:rsidRDefault="00A662A0" w:rsidP="00F04026">
      <w:pPr>
        <w:numPr>
          <w:ilvl w:val="0"/>
          <w:numId w:val="7"/>
        </w:numPr>
        <w:jc w:val="both"/>
      </w:pPr>
      <w:proofErr w:type="gramStart"/>
      <w:r w:rsidRPr="00772EE5">
        <w:t>si</w:t>
      </w:r>
      <w:proofErr w:type="gramEnd"/>
      <w:r w:rsidRPr="00772EE5">
        <w:t xml:space="preserve"> </w:t>
      </w:r>
      <w:r w:rsidRPr="00772EE5">
        <w:rPr>
          <w:position w:val="-4"/>
        </w:rPr>
        <w:object w:dxaOrig="580" w:dyaOrig="300" w14:anchorId="48DC8D68">
          <v:shape id="_x0000_i1085" type="#_x0000_t75" style="width:29.35pt;height:15.35pt" o:ole="">
            <v:imagedata r:id="rId121" o:title=""/>
          </v:shape>
          <o:OLEObject Type="Embed" ProgID="Equation.DSMT4" ShapeID="_x0000_i1085" DrawAspect="Content" ObjectID="_1586943340" r:id="rId122"/>
        </w:object>
      </w:r>
      <w:r w:rsidRPr="00772EE5">
        <w:t xml:space="preserve"> ou </w:t>
      </w:r>
      <w:r w:rsidRPr="00772EE5">
        <w:rPr>
          <w:position w:val="-4"/>
        </w:rPr>
        <w:object w:dxaOrig="580" w:dyaOrig="300" w14:anchorId="502997E9">
          <v:shape id="_x0000_i1086" type="#_x0000_t75" style="width:29.35pt;height:15.35pt" o:ole="">
            <v:imagedata r:id="rId123" o:title=""/>
          </v:shape>
          <o:OLEObject Type="Embed" ProgID="Equation.DSMT4" ShapeID="_x0000_i1086" DrawAspect="Content" ObjectID="_1586943341" r:id="rId124"/>
        </w:object>
      </w:r>
      <w:r w:rsidRPr="00772EE5">
        <w:t xml:space="preserve"> alors </w:t>
      </w:r>
      <w:r w:rsidRPr="00772EE5">
        <w:rPr>
          <w:position w:val="-4"/>
        </w:rPr>
        <w:object w:dxaOrig="840" w:dyaOrig="260" w14:anchorId="66B5AA45">
          <v:shape id="_x0000_i1087" type="#_x0000_t75" style="width:42pt;height:13.35pt" o:ole="">
            <v:imagedata r:id="rId125" o:title=""/>
          </v:shape>
          <o:OLEObject Type="Embed" ProgID="Equation.DSMT4" ShapeID="_x0000_i1087" DrawAspect="Content" ObjectID="_1586943342" r:id="rId126"/>
        </w:object>
      </w:r>
      <w:r w:rsidR="00772EE5">
        <w:t xml:space="preserve"> (attention réciproque fausse, cf. ci-dessous définition de l’orthogonalité)</w:t>
      </w:r>
    </w:p>
    <w:p w14:paraId="09D37695" w14:textId="77777777" w:rsidR="00772EE5" w:rsidRPr="004B0E9A" w:rsidRDefault="00772EE5" w:rsidP="00772EE5">
      <w:pPr>
        <w:ind w:left="2136"/>
        <w:jc w:val="both"/>
      </w:pPr>
    </w:p>
    <w:p w14:paraId="1078F531" w14:textId="77777777" w:rsidR="00C21B92" w:rsidRPr="00772EE5" w:rsidRDefault="00C21B92" w:rsidP="00F04026">
      <w:pPr>
        <w:numPr>
          <w:ilvl w:val="2"/>
          <w:numId w:val="2"/>
        </w:numPr>
        <w:jc w:val="both"/>
        <w:rPr>
          <w:b/>
        </w:rPr>
      </w:pPr>
      <w:r w:rsidRPr="00772EE5">
        <w:rPr>
          <w:b/>
          <w:u w:val="single"/>
        </w:rPr>
        <w:t>Propriétés.</w:t>
      </w:r>
    </w:p>
    <w:p w14:paraId="0B632216" w14:textId="77777777" w:rsidR="00C21B92" w:rsidRDefault="00D00190" w:rsidP="00F04026">
      <w:pPr>
        <w:numPr>
          <w:ilvl w:val="3"/>
          <w:numId w:val="2"/>
        </w:numPr>
        <w:jc w:val="both"/>
      </w:pPr>
      <w:r>
        <w:rPr>
          <w:u w:val="single"/>
        </w:rPr>
        <w:t>Avec les projections orthogonales</w:t>
      </w:r>
      <w:r w:rsidR="00C21B92" w:rsidRPr="004B0E9A">
        <w:t>.</w:t>
      </w:r>
    </w:p>
    <w:p w14:paraId="751F4BD4" w14:textId="77777777" w:rsidR="00D00190" w:rsidRPr="004B0E9A" w:rsidRDefault="00A662A0" w:rsidP="00A662A0">
      <w:pPr>
        <w:ind w:left="1416"/>
        <w:jc w:val="both"/>
      </w:pPr>
      <w:r>
        <w:rPr>
          <w:i/>
        </w:rPr>
        <w:t>Propriété</w:t>
      </w:r>
      <w:r w:rsidR="00D00190" w:rsidRPr="00A662A0">
        <w:t xml:space="preserve"> : Soient </w:t>
      </w:r>
      <w:r w:rsidR="00D00190" w:rsidRPr="00A662A0">
        <w:rPr>
          <w:rFonts w:ascii="Leibniz Roman" w:hAnsi="Leibniz Roman"/>
          <w:position w:val="-4"/>
        </w:rPr>
        <w:object w:dxaOrig="200" w:dyaOrig="260" w14:anchorId="62521718">
          <v:shape id="_x0000_i1088" type="#_x0000_t75" style="width:10pt;height:13.35pt" o:ole="">
            <v:imagedata r:id="rId127" o:title=""/>
          </v:shape>
          <o:OLEObject Type="Embed" ProgID="Equation.DSMT4" ShapeID="_x0000_i1088" DrawAspect="Content" ObjectID="_1586943343" r:id="rId128"/>
        </w:object>
      </w:r>
      <w:r w:rsidR="00D00190" w:rsidRPr="00A662A0">
        <w:t xml:space="preserve"> et </w:t>
      </w:r>
      <w:r w:rsidR="00D00190" w:rsidRPr="00A662A0">
        <w:rPr>
          <w:rFonts w:ascii="Leibniz Roman" w:hAnsi="Leibniz Roman"/>
          <w:position w:val="-4"/>
        </w:rPr>
        <w:object w:dxaOrig="200" w:dyaOrig="260" w14:anchorId="024CE17E">
          <v:shape id="_x0000_i1089" type="#_x0000_t75" style="width:10pt;height:13.35pt" o:ole="">
            <v:imagedata r:id="rId129" o:title=""/>
          </v:shape>
          <o:OLEObject Type="Embed" ProgID="Equation.DSMT4" ShapeID="_x0000_i1089" DrawAspect="Content" ObjectID="_1586943344" r:id="rId130"/>
        </w:object>
      </w:r>
      <w:r w:rsidR="00D00190" w:rsidRPr="00A662A0">
        <w:t xml:space="preserve"> deux vecteurs </w:t>
      </w:r>
      <w:r>
        <w:t>non nuls de l’espace.</w:t>
      </w:r>
    </w:p>
    <w:p w14:paraId="4CACF9CD" w14:textId="77777777" w:rsidR="00D00190" w:rsidRPr="004B0E9A" w:rsidRDefault="00A662A0" w:rsidP="00A662A0">
      <w:pPr>
        <w:ind w:left="1416"/>
        <w:jc w:val="both"/>
      </w:pPr>
      <w:r>
        <w:lastRenderedPageBreak/>
        <w:t>S</w:t>
      </w:r>
      <w:r w:rsidR="00D00190" w:rsidRPr="004B0E9A">
        <w:t xml:space="preserve">oient A, B et C tels que </w:t>
      </w:r>
      <w:r w:rsidR="009023C9" w:rsidRPr="004B0E9A">
        <w:rPr>
          <w:rFonts w:ascii="Leibniz Roman" w:hAnsi="Leibniz Roman"/>
          <w:position w:val="-4"/>
        </w:rPr>
        <w:object w:dxaOrig="780" w:dyaOrig="320" w14:anchorId="5A735638">
          <v:shape id="_x0000_i1090" type="#_x0000_t75" style="width:39.35pt;height:16pt" o:ole="">
            <v:imagedata r:id="rId131" o:title=""/>
          </v:shape>
          <o:OLEObject Type="Embed" ProgID="Equation.DSMT4" ShapeID="_x0000_i1090" DrawAspect="Content" ObjectID="_1586943345" r:id="rId132"/>
        </w:object>
      </w:r>
      <w:r w:rsidR="00D00190" w:rsidRPr="004B0E9A">
        <w:t xml:space="preserve"> et </w:t>
      </w:r>
      <w:r w:rsidR="009023C9" w:rsidRPr="004B0E9A">
        <w:rPr>
          <w:rFonts w:ascii="Leibniz Roman" w:hAnsi="Leibniz Roman"/>
          <w:position w:val="-4"/>
        </w:rPr>
        <w:object w:dxaOrig="780" w:dyaOrig="320" w14:anchorId="15BF8C13">
          <v:shape id="_x0000_i1091" type="#_x0000_t75" style="width:39.35pt;height:16pt" o:ole="">
            <v:imagedata r:id="rId133" o:title=""/>
          </v:shape>
          <o:OLEObject Type="Embed" ProgID="Equation.DSMT4" ShapeID="_x0000_i1091" DrawAspect="Content" ObjectID="_1586943346" r:id="rId134"/>
        </w:object>
      </w:r>
      <w:r w:rsidR="00D00190" w:rsidRPr="004B0E9A">
        <w:t>. Soit B’ le projeté orthogonal de B sur (AC) e</w:t>
      </w:r>
      <w:r>
        <w:t xml:space="preserve">t soit </w:t>
      </w:r>
      <w:proofErr w:type="gramStart"/>
      <w:r>
        <w:t>C’ le</w:t>
      </w:r>
      <w:proofErr w:type="gramEnd"/>
      <w:r>
        <w:t xml:space="preserve"> projeté orthogonal</w:t>
      </w:r>
      <w:r w:rsidR="00D00190" w:rsidRPr="004B0E9A">
        <w:t xml:space="preserve"> de C sur (AB).</w:t>
      </w:r>
    </w:p>
    <w:p w14:paraId="22F81BFE" w14:textId="77777777" w:rsidR="00D00190" w:rsidRPr="004B0E9A" w:rsidRDefault="00D00190" w:rsidP="00A662A0">
      <w:pPr>
        <w:ind w:left="1416"/>
        <w:jc w:val="both"/>
      </w:pPr>
      <w:r w:rsidRPr="004B0E9A">
        <w:t xml:space="preserve">Alors </w:t>
      </w:r>
      <w:r w:rsidR="00032A3B" w:rsidRPr="004B0E9A">
        <w:rPr>
          <w:rFonts w:ascii="Leibniz Roman" w:hAnsi="Leibniz Roman"/>
          <w:position w:val="-4"/>
        </w:rPr>
        <w:object w:dxaOrig="2460" w:dyaOrig="320" w14:anchorId="706D6454">
          <v:shape id="_x0000_i1092" type="#_x0000_t75" style="width:123.35pt;height:16pt" o:ole="">
            <v:imagedata r:id="rId135" o:title=""/>
          </v:shape>
          <o:OLEObject Type="Embed" ProgID="Equation.DSMT4" ShapeID="_x0000_i1092" DrawAspect="Content" ObjectID="_1586943347" r:id="rId136"/>
        </w:object>
      </w:r>
      <w:r w:rsidRPr="004B0E9A">
        <w:t xml:space="preserve"> avec :</w:t>
      </w:r>
    </w:p>
    <w:p w14:paraId="2356B60B" w14:textId="77777777" w:rsidR="00D00190" w:rsidRPr="004B0E9A" w:rsidRDefault="005C5909" w:rsidP="00F04026">
      <w:pPr>
        <w:numPr>
          <w:ilvl w:val="0"/>
          <w:numId w:val="3"/>
        </w:numPr>
        <w:tabs>
          <w:tab w:val="clear" w:pos="1428"/>
          <w:tab w:val="num" w:pos="2279"/>
        </w:tabs>
        <w:ind w:left="2279"/>
        <w:jc w:val="both"/>
      </w:pPr>
      <w:r w:rsidRPr="004B0E9A">
        <w:rPr>
          <w:rFonts w:ascii="Leibniz Roman" w:hAnsi="Leibniz Roman"/>
          <w:position w:val="-4"/>
        </w:rPr>
        <w:object w:dxaOrig="1900" w:dyaOrig="320" w14:anchorId="2FAEE9E5">
          <v:shape id="_x0000_i1093" type="#_x0000_t75" style="width:95.35pt;height:16pt" o:ole="">
            <v:imagedata r:id="rId137" o:title=""/>
          </v:shape>
          <o:OLEObject Type="Embed" ProgID="Equation.DSMT4" ShapeID="_x0000_i1093" DrawAspect="Content" ObjectID="_1586943348" r:id="rId138"/>
        </w:object>
      </w:r>
      <w:r w:rsidR="00D00190" w:rsidRPr="004B0E9A">
        <w:t xml:space="preserve"> </w:t>
      </w:r>
      <w:proofErr w:type="gramStart"/>
      <w:r w:rsidR="00D00190" w:rsidRPr="004B0E9A">
        <w:t>si</w:t>
      </w:r>
      <w:proofErr w:type="gramEnd"/>
      <w:r w:rsidR="00D00190" w:rsidRPr="004B0E9A">
        <w:t xml:space="preserve"> </w:t>
      </w:r>
      <w:r w:rsidR="00032A3B" w:rsidRPr="004B0E9A">
        <w:rPr>
          <w:rFonts w:ascii="Leibniz Roman" w:hAnsi="Leibniz Roman"/>
          <w:position w:val="-4"/>
        </w:rPr>
        <w:object w:dxaOrig="480" w:dyaOrig="320" w14:anchorId="644FC7F0">
          <v:shape id="_x0000_i1094" type="#_x0000_t75" style="width:24pt;height:16pt" o:ole="">
            <v:imagedata r:id="rId139" o:title=""/>
          </v:shape>
          <o:OLEObject Type="Embed" ProgID="Equation.DSMT4" ShapeID="_x0000_i1094" DrawAspect="Content" ObjectID="_1586943349" r:id="rId140"/>
        </w:object>
      </w:r>
      <w:r w:rsidR="00D00190" w:rsidRPr="004B0E9A">
        <w:t xml:space="preserve"> et </w:t>
      </w:r>
      <w:r w:rsidR="00032A3B" w:rsidRPr="004B0E9A">
        <w:rPr>
          <w:rFonts w:ascii="Leibniz Roman" w:hAnsi="Leibniz Roman"/>
          <w:position w:val="-4"/>
        </w:rPr>
        <w:object w:dxaOrig="400" w:dyaOrig="320" w14:anchorId="63B6228B">
          <v:shape id="_x0000_i1095" type="#_x0000_t75" style="width:20pt;height:16pt" o:ole="">
            <v:imagedata r:id="rId141" o:title=""/>
          </v:shape>
          <o:OLEObject Type="Embed" ProgID="Equation.DSMT4" ShapeID="_x0000_i1095" DrawAspect="Content" ObjectID="_1586943350" r:id="rId142"/>
        </w:object>
      </w:r>
      <w:r w:rsidR="00D00190" w:rsidRPr="004B0E9A">
        <w:t xml:space="preserve"> sont de même sens ;</w:t>
      </w:r>
    </w:p>
    <w:p w14:paraId="50928482" w14:textId="77777777" w:rsidR="00D00190" w:rsidRDefault="00032A3B" w:rsidP="00F04026">
      <w:pPr>
        <w:numPr>
          <w:ilvl w:val="0"/>
          <w:numId w:val="3"/>
        </w:numPr>
        <w:tabs>
          <w:tab w:val="clear" w:pos="1428"/>
          <w:tab w:val="num" w:pos="2279"/>
        </w:tabs>
        <w:ind w:left="2279"/>
        <w:jc w:val="both"/>
      </w:pPr>
      <w:r w:rsidRPr="004B0E9A">
        <w:rPr>
          <w:rFonts w:ascii="Leibniz Roman" w:hAnsi="Leibniz Roman"/>
          <w:position w:val="-4"/>
        </w:rPr>
        <w:object w:dxaOrig="2040" w:dyaOrig="320" w14:anchorId="5D581EF6">
          <v:shape id="_x0000_i1096" type="#_x0000_t75" style="width:102pt;height:16pt" o:ole="">
            <v:imagedata r:id="rId143" o:title=""/>
          </v:shape>
          <o:OLEObject Type="Embed" ProgID="Equation.DSMT4" ShapeID="_x0000_i1096" DrawAspect="Content" ObjectID="_1586943351" r:id="rId144"/>
        </w:object>
      </w:r>
      <w:r w:rsidR="00D00190" w:rsidRPr="004B0E9A">
        <w:t xml:space="preserve"> </w:t>
      </w:r>
      <w:proofErr w:type="gramStart"/>
      <w:r w:rsidR="00D00190" w:rsidRPr="004B0E9A">
        <w:t>si</w:t>
      </w:r>
      <w:proofErr w:type="gramEnd"/>
      <w:r w:rsidR="00D00190" w:rsidRPr="004B0E9A">
        <w:t xml:space="preserve"> </w:t>
      </w:r>
      <w:r w:rsidRPr="004B0E9A">
        <w:rPr>
          <w:rFonts w:ascii="Leibniz Roman" w:hAnsi="Leibniz Roman"/>
          <w:position w:val="-4"/>
        </w:rPr>
        <w:object w:dxaOrig="480" w:dyaOrig="320" w14:anchorId="18A8B5DC">
          <v:shape id="_x0000_i1097" type="#_x0000_t75" style="width:24pt;height:16pt" o:ole="">
            <v:imagedata r:id="rId145" o:title=""/>
          </v:shape>
          <o:OLEObject Type="Embed" ProgID="Equation.DSMT4" ShapeID="_x0000_i1097" DrawAspect="Content" ObjectID="_1586943352" r:id="rId146"/>
        </w:object>
      </w:r>
      <w:r w:rsidR="00D00190" w:rsidRPr="004B0E9A">
        <w:t xml:space="preserve"> et </w:t>
      </w:r>
      <w:r w:rsidRPr="004B0E9A">
        <w:rPr>
          <w:rFonts w:ascii="Leibniz Roman" w:hAnsi="Leibniz Roman"/>
          <w:position w:val="-4"/>
        </w:rPr>
        <w:object w:dxaOrig="400" w:dyaOrig="320" w14:anchorId="1B558161">
          <v:shape id="_x0000_i1098" type="#_x0000_t75" style="width:20pt;height:16pt" o:ole="">
            <v:imagedata r:id="rId147" o:title=""/>
          </v:shape>
          <o:OLEObject Type="Embed" ProgID="Equation.DSMT4" ShapeID="_x0000_i1098" DrawAspect="Content" ObjectID="_1586943353" r:id="rId148"/>
        </w:object>
      </w:r>
      <w:r w:rsidR="00D00190" w:rsidRPr="004B0E9A">
        <w:t xml:space="preserve"> sont de sens contraire.</w:t>
      </w:r>
    </w:p>
    <w:p w14:paraId="1FF25821" w14:textId="77777777" w:rsidR="00772EE5" w:rsidRDefault="005C5909" w:rsidP="005C5909">
      <w:pPr>
        <w:ind w:left="1416"/>
        <w:jc w:val="both"/>
      </w:pPr>
      <w:r>
        <w:rPr>
          <w:i/>
        </w:rPr>
        <w:t>Remarque </w:t>
      </w:r>
      <w:r>
        <w:t>: démonstration admise</w:t>
      </w:r>
    </w:p>
    <w:p w14:paraId="6392B416" w14:textId="77777777" w:rsidR="0022274A" w:rsidRDefault="0022274A" w:rsidP="005C5909">
      <w:pPr>
        <w:ind w:left="1416"/>
        <w:jc w:val="both"/>
      </w:pPr>
    </w:p>
    <w:p w14:paraId="2F2BA8DB" w14:textId="350D8ACD" w:rsidR="00C21B92" w:rsidRPr="004B0E9A" w:rsidRDefault="00C21B92" w:rsidP="00F04026">
      <w:pPr>
        <w:numPr>
          <w:ilvl w:val="3"/>
          <w:numId w:val="2"/>
        </w:numPr>
        <w:jc w:val="both"/>
      </w:pPr>
      <w:r w:rsidRPr="004B0E9A">
        <w:rPr>
          <w:u w:val="single"/>
        </w:rPr>
        <w:t>Avec le cosinus.</w:t>
      </w:r>
    </w:p>
    <w:p w14:paraId="38F99C3F" w14:textId="77777777" w:rsidR="00C21B92" w:rsidRPr="004B0E9A" w:rsidRDefault="00772EE5" w:rsidP="00593A4E">
      <w:pPr>
        <w:ind w:left="851" w:firstLine="425"/>
        <w:jc w:val="both"/>
      </w:pPr>
      <w:r w:rsidRPr="004B0E9A">
        <w:rPr>
          <w:rFonts w:ascii="Leibniz Roman" w:hAnsi="Leibniz Roman"/>
          <w:position w:val="-4"/>
        </w:rPr>
        <w:object w:dxaOrig="2640" w:dyaOrig="320" w14:anchorId="3A513284">
          <v:shape id="_x0000_i1099" type="#_x0000_t75" style="width:132pt;height:16pt" o:ole="">
            <v:imagedata r:id="rId149" o:title=""/>
          </v:shape>
          <o:OLEObject Type="Embed" ProgID="Equation.DSMT4" ShapeID="_x0000_i1099" DrawAspect="Content" ObjectID="_1586943354" r:id="rId150"/>
        </w:object>
      </w:r>
    </w:p>
    <w:p w14:paraId="5AEBE9B0" w14:textId="77777777" w:rsidR="00C21B92" w:rsidRPr="004B0E9A" w:rsidRDefault="00C21B92" w:rsidP="00C21B92">
      <w:pPr>
        <w:ind w:left="851"/>
        <w:jc w:val="both"/>
      </w:pPr>
    </w:p>
    <w:p w14:paraId="2770E5BF" w14:textId="77777777" w:rsidR="00C21B92" w:rsidRPr="004B0E9A" w:rsidRDefault="00C21B92" w:rsidP="00F04026">
      <w:pPr>
        <w:numPr>
          <w:ilvl w:val="3"/>
          <w:numId w:val="2"/>
        </w:numPr>
        <w:jc w:val="both"/>
      </w:pPr>
      <w:r w:rsidRPr="004B0E9A">
        <w:rPr>
          <w:u w:val="single"/>
        </w:rPr>
        <w:t>Propriétés algébriques.</w:t>
      </w:r>
    </w:p>
    <w:p w14:paraId="312A9DF0" w14:textId="77777777" w:rsidR="00C21B92" w:rsidRPr="004B0E9A" w:rsidRDefault="00C21B92" w:rsidP="00593A4E">
      <w:pPr>
        <w:ind w:left="1276"/>
        <w:jc w:val="both"/>
      </w:pPr>
      <w:r w:rsidRPr="004B0E9A">
        <w:rPr>
          <w:position w:val="-4"/>
        </w:rPr>
        <w:object w:dxaOrig="1100" w:dyaOrig="260" w14:anchorId="580BC858">
          <v:shape id="_x0000_i1100" type="#_x0000_t75" style="width:55.35pt;height:13.35pt" o:ole="">
            <v:imagedata r:id="rId151" o:title=""/>
          </v:shape>
          <o:OLEObject Type="Embed" ProgID="Equation.DSMT4" ShapeID="_x0000_i1100" DrawAspect="Content" ObjectID="_1586943355" r:id="rId152"/>
        </w:object>
      </w:r>
      <w:r w:rsidRPr="004B0E9A">
        <w:tab/>
      </w:r>
      <w:r w:rsidRPr="004B0E9A">
        <w:tab/>
      </w:r>
      <w:proofErr w:type="gramStart"/>
      <w:r w:rsidRPr="004B0E9A">
        <w:t>commutativité</w:t>
      </w:r>
      <w:proofErr w:type="gramEnd"/>
      <w:r w:rsidR="00F04026">
        <w:t xml:space="preserve"> (symétrie)</w:t>
      </w:r>
    </w:p>
    <w:p w14:paraId="4AF9D9F4" w14:textId="77777777" w:rsidR="00C21B92" w:rsidRPr="004B0E9A" w:rsidRDefault="005C5909" w:rsidP="00593A4E">
      <w:pPr>
        <w:ind w:left="1134"/>
        <w:jc w:val="both"/>
      </w:pPr>
      <w:r w:rsidRPr="00593A4E">
        <w:rPr>
          <w:rFonts w:ascii="Leibniz Roman" w:hAnsi="Leibniz Roman"/>
          <w:position w:val="-42"/>
        </w:rPr>
        <w:object w:dxaOrig="2920" w:dyaOrig="960" w14:anchorId="5711C25E">
          <v:shape id="_x0000_i1101" type="#_x0000_t75" style="width:146pt;height:48pt" o:ole="">
            <v:imagedata r:id="rId153" o:title=""/>
          </v:shape>
          <o:OLEObject Type="Embed" ProgID="Equation.DSMT4" ShapeID="_x0000_i1101" DrawAspect="Content" ObjectID="_1586943356" r:id="rId154"/>
        </w:object>
      </w:r>
      <w:r w:rsidR="00C21B92" w:rsidRPr="004B0E9A">
        <w:tab/>
      </w:r>
      <w:proofErr w:type="gramStart"/>
      <w:r w:rsidR="00C21B92" w:rsidRPr="004B0E9A">
        <w:t>bilinéarité</w:t>
      </w:r>
      <w:proofErr w:type="gramEnd"/>
    </w:p>
    <w:p w14:paraId="6E2B3057" w14:textId="77777777" w:rsidR="00C21B92" w:rsidRPr="004B0E9A" w:rsidRDefault="00C21B92" w:rsidP="00593A4E">
      <w:pPr>
        <w:ind w:left="1276"/>
        <w:jc w:val="both"/>
      </w:pPr>
      <w:r w:rsidRPr="005C5909">
        <w:rPr>
          <w:i/>
        </w:rPr>
        <w:t>Remarque </w:t>
      </w:r>
      <w:r w:rsidRPr="005C5909">
        <w:t>:</w:t>
      </w:r>
      <w:r w:rsidRPr="004B0E9A">
        <w:t xml:space="preserve">  ceci permet de retrouver les identités remarquables.</w:t>
      </w:r>
    </w:p>
    <w:p w14:paraId="09EA7D7C" w14:textId="77777777" w:rsidR="00C21B92" w:rsidRPr="004B0E9A" w:rsidRDefault="00C21B92" w:rsidP="00C21B92">
      <w:pPr>
        <w:ind w:left="851"/>
        <w:jc w:val="both"/>
      </w:pPr>
    </w:p>
    <w:p w14:paraId="03DCA58A" w14:textId="77777777" w:rsidR="00C21B92" w:rsidRPr="004B0E9A" w:rsidRDefault="00C21B92" w:rsidP="00F04026">
      <w:pPr>
        <w:numPr>
          <w:ilvl w:val="3"/>
          <w:numId w:val="2"/>
        </w:numPr>
        <w:jc w:val="both"/>
        <w:rPr>
          <w:u w:val="single"/>
        </w:rPr>
      </w:pPr>
      <w:r w:rsidRPr="004B0E9A">
        <w:rPr>
          <w:u w:val="single"/>
        </w:rPr>
        <w:t>Avec des coordonnées.</w:t>
      </w:r>
    </w:p>
    <w:p w14:paraId="42C7480B" w14:textId="77777777" w:rsidR="00C21B92" w:rsidRPr="004B0E9A" w:rsidRDefault="00C21B92" w:rsidP="00BE4EB4">
      <w:pPr>
        <w:ind w:left="1276"/>
        <w:jc w:val="both"/>
      </w:pPr>
      <w:r w:rsidRPr="004B0E9A">
        <w:t>Dans l’espace muni d’un repère</w:t>
      </w:r>
      <w:r w:rsidRPr="004B0E9A">
        <w:rPr>
          <w:i/>
        </w:rPr>
        <w:t xml:space="preserve"> </w:t>
      </w:r>
      <w:proofErr w:type="spellStart"/>
      <w:r w:rsidRPr="004B0E9A">
        <w:rPr>
          <w:i/>
        </w:rPr>
        <w:t>orthonormal</w:t>
      </w:r>
      <w:proofErr w:type="spellEnd"/>
      <w:r w:rsidRPr="004B0E9A">
        <w:t xml:space="preserve"> </w:t>
      </w:r>
      <w:r w:rsidR="005C5909" w:rsidRPr="004B0E9A">
        <w:rPr>
          <w:rFonts w:ascii="Leibniz Roman" w:hAnsi="Leibniz Roman"/>
          <w:position w:val="-16"/>
        </w:rPr>
        <w:object w:dxaOrig="1020" w:dyaOrig="440" w14:anchorId="5F5A674A">
          <v:shape id="_x0000_i1102" type="#_x0000_t75" style="width:51.35pt;height:22pt" o:ole="">
            <v:imagedata r:id="rId155" o:title=""/>
          </v:shape>
          <o:OLEObject Type="Embed" ProgID="Equation.DSMT4" ShapeID="_x0000_i1102" DrawAspect="Content" ObjectID="_1586943357" r:id="rId156"/>
        </w:object>
      </w:r>
      <w:r w:rsidRPr="004B0E9A">
        <w:t xml:space="preserve">, soit </w:t>
      </w:r>
      <w:r w:rsidR="005C5909" w:rsidRPr="004B0E9A">
        <w:rPr>
          <w:rFonts w:ascii="Leibniz Roman" w:hAnsi="Leibniz Roman"/>
          <w:position w:val="-12"/>
        </w:rPr>
        <w:object w:dxaOrig="900" w:dyaOrig="360" w14:anchorId="2A39653D">
          <v:shape id="_x0000_i1103" type="#_x0000_t75" style="width:45.35pt;height:18pt" o:ole="">
            <v:imagedata r:id="rId157" o:title=""/>
          </v:shape>
          <o:OLEObject Type="Embed" ProgID="Equation.DSMT4" ShapeID="_x0000_i1103" DrawAspect="Content" ObjectID="_1586943358" r:id="rId158"/>
        </w:object>
      </w:r>
      <w:r w:rsidRPr="004B0E9A">
        <w:t xml:space="preserve"> et </w:t>
      </w:r>
      <w:r w:rsidR="005C5909" w:rsidRPr="004B0E9A">
        <w:rPr>
          <w:rFonts w:ascii="Leibniz Roman" w:hAnsi="Leibniz Roman"/>
          <w:position w:val="-12"/>
        </w:rPr>
        <w:object w:dxaOrig="1140" w:dyaOrig="360" w14:anchorId="76EDA974">
          <v:shape id="_x0000_i1104" type="#_x0000_t75" style="width:57.35pt;height:18pt" o:ole="">
            <v:imagedata r:id="rId159" o:title=""/>
          </v:shape>
          <o:OLEObject Type="Embed" ProgID="Equation.DSMT4" ShapeID="_x0000_i1104" DrawAspect="Content" ObjectID="_1586943359" r:id="rId160"/>
        </w:object>
      </w:r>
      <w:r w:rsidRPr="004B0E9A">
        <w:t>.</w:t>
      </w:r>
    </w:p>
    <w:p w14:paraId="7223AE93" w14:textId="77777777" w:rsidR="00C21B92" w:rsidRPr="004B0E9A" w:rsidRDefault="00C21B92" w:rsidP="00BE4EB4">
      <w:pPr>
        <w:ind w:left="1276"/>
        <w:jc w:val="both"/>
      </w:pPr>
      <w:r w:rsidRPr="004B0E9A">
        <w:t xml:space="preserve">Alors : </w:t>
      </w:r>
      <w:r w:rsidRPr="004B0E9A">
        <w:tab/>
      </w:r>
      <w:r w:rsidR="005C5909" w:rsidRPr="004B0E9A">
        <w:rPr>
          <w:position w:val="-10"/>
        </w:rPr>
        <w:object w:dxaOrig="1960" w:dyaOrig="320" w14:anchorId="168AAE3F">
          <v:shape id="_x0000_i1105" type="#_x0000_t75" style="width:98pt;height:16pt" o:ole="">
            <v:imagedata r:id="rId161" o:title=""/>
          </v:shape>
          <o:OLEObject Type="Embed" ProgID="Equation.DSMT4" ShapeID="_x0000_i1105" DrawAspect="Content" ObjectID="_1586943360" r:id="rId162"/>
        </w:object>
      </w:r>
      <w:r w:rsidRPr="004B0E9A">
        <w:t>.</w:t>
      </w:r>
    </w:p>
    <w:p w14:paraId="5DED42C6" w14:textId="77777777" w:rsidR="00C21B92" w:rsidRDefault="00C21B92" w:rsidP="00BE4EB4">
      <w:pPr>
        <w:ind w:left="1276"/>
        <w:jc w:val="both"/>
      </w:pPr>
      <w:r w:rsidRPr="004B0E9A">
        <w:t>D’où :</w:t>
      </w:r>
      <w:r w:rsidRPr="004B0E9A">
        <w:tab/>
      </w:r>
      <w:r w:rsidR="005C5909" w:rsidRPr="004B0E9A">
        <w:rPr>
          <w:position w:val="-12"/>
        </w:rPr>
        <w:object w:dxaOrig="1860" w:dyaOrig="440" w14:anchorId="614B57F7">
          <v:shape id="_x0000_i1106" type="#_x0000_t75" style="width:93.35pt;height:22pt" o:ole="">
            <v:imagedata r:id="rId163" o:title=""/>
          </v:shape>
          <o:OLEObject Type="Embed" ProgID="Equation.DSMT4" ShapeID="_x0000_i1106" DrawAspect="Content" ObjectID="_1586943361" r:id="rId164"/>
        </w:object>
      </w:r>
      <w:r w:rsidRPr="004B0E9A">
        <w:tab/>
        <w:t>et</w:t>
      </w:r>
      <w:r w:rsidRPr="004B0E9A">
        <w:tab/>
      </w:r>
      <w:r w:rsidR="005C5909" w:rsidRPr="004B0E9A">
        <w:rPr>
          <w:position w:val="-14"/>
        </w:rPr>
        <w:object w:dxaOrig="4080" w:dyaOrig="500" w14:anchorId="227A7799">
          <v:shape id="_x0000_i1107" type="#_x0000_t75" style="width:204pt;height:25.35pt" o:ole="">
            <v:imagedata r:id="rId165" o:title=""/>
          </v:shape>
          <o:OLEObject Type="Embed" ProgID="Equation.DSMT4" ShapeID="_x0000_i1107" DrawAspect="Content" ObjectID="_1586943362" r:id="rId166"/>
        </w:object>
      </w:r>
      <w:r w:rsidRPr="004B0E9A">
        <w:t>.</w:t>
      </w:r>
    </w:p>
    <w:p w14:paraId="72278C0E" w14:textId="77777777" w:rsidR="00772EE5" w:rsidRPr="00F64C0F" w:rsidRDefault="00772EE5" w:rsidP="00BE4EB4">
      <w:pPr>
        <w:ind w:left="1276"/>
        <w:jc w:val="both"/>
      </w:pPr>
      <w:r>
        <w:rPr>
          <w:i/>
        </w:rPr>
        <w:t>Remarque </w:t>
      </w:r>
      <w:r>
        <w:t xml:space="preserve">: on peut faire la démonstration facilement (tout étant relatif bien </w:t>
      </w:r>
      <w:r w:rsidR="006967D9">
        <w:t xml:space="preserve">sûr </w:t>
      </w:r>
      <w:r>
        <w:sym w:font="Wingdings" w:char="F04A"/>
      </w:r>
      <w:r w:rsidR="00F64C0F">
        <w:t xml:space="preserve">), mais en inversant l’ordre de ces propriétés. On démontre la formule sur la distance AB avec Pythagore (appliqué deux fois), on a donc immédiatement </w:t>
      </w:r>
      <w:r w:rsidR="00F64C0F" w:rsidRPr="00D00190">
        <w:rPr>
          <w:position w:val="-12"/>
        </w:rPr>
        <w:object w:dxaOrig="340" w:dyaOrig="360" w14:anchorId="4F4AEC64">
          <v:shape id="_x0000_i1108" type="#_x0000_t75" style="width:17.35pt;height:18pt" o:ole="">
            <v:imagedata r:id="rId105" o:title=""/>
          </v:shape>
          <o:OLEObject Type="Embed" ProgID="Equation.DSMT4" ShapeID="_x0000_i1108" DrawAspect="Content" ObjectID="_1586943363" r:id="rId167"/>
        </w:object>
      </w:r>
      <w:r w:rsidR="00F64C0F">
        <w:t xml:space="preserve">. On en déduit ensuite l’expression analytique de </w:t>
      </w:r>
      <w:r w:rsidR="00F64C0F" w:rsidRPr="00772EE5">
        <w:rPr>
          <w:position w:val="-4"/>
        </w:rPr>
        <w:object w:dxaOrig="440" w:dyaOrig="260" w14:anchorId="085BA0EF">
          <v:shape id="_x0000_i1109" type="#_x0000_t75" style="width:22pt;height:13.35pt" o:ole="">
            <v:imagedata r:id="rId168" o:title=""/>
          </v:shape>
          <o:OLEObject Type="Embed" ProgID="Equation.DSMT4" ShapeID="_x0000_i1109" DrawAspect="Content" ObjectID="_1586943364" r:id="rId169"/>
        </w:object>
      </w:r>
      <w:r w:rsidR="00F64C0F">
        <w:t>. Cette expression est en fait celle qui vous sera donnée dans le supérieur comme définition du produit scalaire…du moins dans un premier temps</w:t>
      </w:r>
      <w:r w:rsidR="00ED777B">
        <w:t>…dans un deuxième temps, ce seront les propriétés algébriques (entre autres) qui définiront un produit scalaire.</w:t>
      </w:r>
    </w:p>
    <w:p w14:paraId="7234E507" w14:textId="77777777" w:rsidR="00C21B92" w:rsidRPr="004B0E9A" w:rsidRDefault="00C21B92" w:rsidP="00C21B92">
      <w:pPr>
        <w:ind w:left="851"/>
        <w:jc w:val="both"/>
      </w:pPr>
    </w:p>
    <w:p w14:paraId="724325C4" w14:textId="77777777" w:rsidR="00C21B92" w:rsidRPr="005C5909" w:rsidRDefault="00C21B92" w:rsidP="00F04026">
      <w:pPr>
        <w:numPr>
          <w:ilvl w:val="1"/>
          <w:numId w:val="2"/>
        </w:numPr>
        <w:tabs>
          <w:tab w:val="clear" w:pos="0"/>
          <w:tab w:val="num" w:pos="141"/>
        </w:tabs>
        <w:jc w:val="both"/>
        <w:rPr>
          <w:b/>
        </w:rPr>
      </w:pPr>
      <w:r w:rsidRPr="005C5909">
        <w:rPr>
          <w:b/>
          <w:u w:val="single"/>
        </w:rPr>
        <w:t>Applications.</w:t>
      </w:r>
    </w:p>
    <w:p w14:paraId="150CC385" w14:textId="77777777" w:rsidR="00C21B92" w:rsidRPr="004B0E9A" w:rsidRDefault="00C21B92" w:rsidP="00F04026">
      <w:pPr>
        <w:numPr>
          <w:ilvl w:val="2"/>
          <w:numId w:val="2"/>
        </w:numPr>
        <w:tabs>
          <w:tab w:val="clear" w:pos="0"/>
          <w:tab w:val="num" w:pos="282"/>
        </w:tabs>
        <w:jc w:val="both"/>
        <w:rPr>
          <w:u w:val="single"/>
        </w:rPr>
      </w:pPr>
      <w:r w:rsidRPr="004B0E9A">
        <w:rPr>
          <w:u w:val="single"/>
        </w:rPr>
        <w:t>Orthogonalité dans l’espace.</w:t>
      </w:r>
    </w:p>
    <w:p w14:paraId="25B58DC6" w14:textId="77777777" w:rsidR="003E7326" w:rsidRPr="003E7326" w:rsidRDefault="003E7326" w:rsidP="007C28F2">
      <w:pPr>
        <w:ind w:left="708"/>
        <w:jc w:val="both"/>
      </w:pPr>
      <w:r>
        <w:rPr>
          <w:i/>
        </w:rPr>
        <w:t>Remarque </w:t>
      </w:r>
      <w:r>
        <w:t>: ce paragraphe est une reprise plus rigoureuse du A III 2.</w:t>
      </w:r>
    </w:p>
    <w:p w14:paraId="410CB135" w14:textId="77777777" w:rsidR="00C21B92" w:rsidRPr="003E7326" w:rsidRDefault="00C21B92" w:rsidP="007C28F2">
      <w:pPr>
        <w:ind w:left="708"/>
        <w:jc w:val="both"/>
      </w:pPr>
      <w:r w:rsidRPr="003E7326">
        <w:rPr>
          <w:i/>
        </w:rPr>
        <w:t>Définition</w:t>
      </w:r>
      <w:r w:rsidRPr="003E7326">
        <w:t xml:space="preserve"> : On dit que deux vecteurs </w:t>
      </w:r>
      <w:r w:rsidRPr="003E7326">
        <w:rPr>
          <w:rFonts w:ascii="Leibniz Roman" w:hAnsi="Leibniz Roman"/>
          <w:position w:val="-4"/>
        </w:rPr>
        <w:object w:dxaOrig="200" w:dyaOrig="260" w14:anchorId="3E3993D1">
          <v:shape id="_x0000_i1110" type="#_x0000_t75" style="width:10pt;height:13.35pt" o:ole="">
            <v:imagedata r:id="rId170" o:title=""/>
          </v:shape>
          <o:OLEObject Type="Embed" ProgID="Equation.DSMT4" ShapeID="_x0000_i1110" DrawAspect="Content" ObjectID="_1586943365" r:id="rId171"/>
        </w:object>
      </w:r>
      <w:r w:rsidRPr="003E7326">
        <w:t xml:space="preserve"> et </w:t>
      </w:r>
      <w:r w:rsidRPr="003E7326">
        <w:rPr>
          <w:rFonts w:ascii="Leibniz Roman" w:hAnsi="Leibniz Roman"/>
          <w:position w:val="-4"/>
        </w:rPr>
        <w:object w:dxaOrig="200" w:dyaOrig="260" w14:anchorId="41E88C19">
          <v:shape id="_x0000_i1111" type="#_x0000_t75" style="width:10pt;height:13.35pt" o:ole="">
            <v:imagedata r:id="rId172" o:title=""/>
          </v:shape>
          <o:OLEObject Type="Embed" ProgID="Equation.DSMT4" ShapeID="_x0000_i1111" DrawAspect="Content" ObjectID="_1586943366" r:id="rId173"/>
        </w:object>
      </w:r>
      <w:r w:rsidRPr="003E7326">
        <w:t xml:space="preserve"> de l’espace sont orthogonaux si </w:t>
      </w:r>
      <w:r w:rsidRPr="003E7326">
        <w:rPr>
          <w:rFonts w:ascii="Leibniz Roman" w:hAnsi="Leibniz Roman"/>
          <w:position w:val="-4"/>
        </w:rPr>
        <w:object w:dxaOrig="840" w:dyaOrig="260" w14:anchorId="11536663">
          <v:shape id="_x0000_i1112" type="#_x0000_t75" style="width:42pt;height:13.35pt" o:ole="">
            <v:imagedata r:id="rId174" o:title=""/>
          </v:shape>
          <o:OLEObject Type="Embed" ProgID="Equation.DSMT4" ShapeID="_x0000_i1112" DrawAspect="Content" ObjectID="_1586943367" r:id="rId175"/>
        </w:object>
      </w:r>
      <w:r w:rsidRPr="003E7326">
        <w:t>.</w:t>
      </w:r>
    </w:p>
    <w:p w14:paraId="1EF714A6" w14:textId="77777777" w:rsidR="00C21B92" w:rsidRPr="004B0E9A" w:rsidRDefault="00C21B92" w:rsidP="007C28F2">
      <w:pPr>
        <w:ind w:left="708"/>
        <w:jc w:val="both"/>
      </w:pPr>
      <w:r w:rsidRPr="003E7326">
        <w:rPr>
          <w:i/>
        </w:rPr>
        <w:t>Définition</w:t>
      </w:r>
      <w:r w:rsidRPr="003E7326">
        <w:t xml:space="preserve"> : Deux droites </w:t>
      </w:r>
      <w:r w:rsidRPr="00177A43">
        <w:rPr>
          <w:rFonts w:ascii="Apple Chancery" w:hAnsi="Apple Chancery" w:cs="Apple Chancery"/>
        </w:rPr>
        <w:t>D</w:t>
      </w:r>
      <w:r w:rsidRPr="003E7326">
        <w:t xml:space="preserve"> et </w:t>
      </w:r>
      <w:r w:rsidRPr="003E7326">
        <w:rPr>
          <w:rFonts w:ascii="Symbol" w:hAnsi="Symbol"/>
        </w:rPr>
        <w:t></w:t>
      </w:r>
      <w:r w:rsidRPr="003E7326">
        <w:t xml:space="preserve">, de vecteurs directeurs respectifs </w:t>
      </w:r>
      <w:r w:rsidRPr="003E7326">
        <w:rPr>
          <w:rFonts w:ascii="Leibniz Roman" w:hAnsi="Leibniz Roman"/>
          <w:position w:val="-4"/>
        </w:rPr>
        <w:object w:dxaOrig="200" w:dyaOrig="260" w14:anchorId="478BAC7F">
          <v:shape id="_x0000_i1113" type="#_x0000_t75" style="width:10pt;height:13.35pt" o:ole="">
            <v:imagedata r:id="rId176" o:title=""/>
          </v:shape>
          <o:OLEObject Type="Embed" ProgID="Equation.DSMT4" ShapeID="_x0000_i1113" DrawAspect="Content" ObjectID="_1586943368" r:id="rId177"/>
        </w:object>
      </w:r>
      <w:r w:rsidRPr="003E7326">
        <w:t xml:space="preserve"> et </w:t>
      </w:r>
      <w:r w:rsidRPr="003E7326">
        <w:rPr>
          <w:rFonts w:ascii="Leibniz Roman" w:hAnsi="Leibniz Roman"/>
          <w:position w:val="-4"/>
        </w:rPr>
        <w:object w:dxaOrig="200" w:dyaOrig="260" w14:anchorId="54655762">
          <v:shape id="_x0000_i1114" type="#_x0000_t75" style="width:10pt;height:13.35pt" o:ole="">
            <v:imagedata r:id="rId178" o:title=""/>
          </v:shape>
          <o:OLEObject Type="Embed" ProgID="Equation.DSMT4" ShapeID="_x0000_i1114" DrawAspect="Content" ObjectID="_1586943369" r:id="rId179"/>
        </w:object>
      </w:r>
      <w:r w:rsidRPr="003E7326">
        <w:t xml:space="preserve">, sont orthogonales </w:t>
      </w:r>
      <w:proofErr w:type="spellStart"/>
      <w:r w:rsidRPr="003E7326">
        <w:t>sssi</w:t>
      </w:r>
      <w:proofErr w:type="spellEnd"/>
      <w:r w:rsidRPr="004B0E9A">
        <w:t xml:space="preserve"> </w:t>
      </w:r>
      <w:r w:rsidRPr="004B0E9A">
        <w:rPr>
          <w:rFonts w:ascii="Leibniz Roman" w:hAnsi="Leibniz Roman"/>
          <w:position w:val="-4"/>
        </w:rPr>
        <w:object w:dxaOrig="840" w:dyaOrig="260" w14:anchorId="4ED61CDF">
          <v:shape id="_x0000_i1115" type="#_x0000_t75" style="width:42pt;height:13.35pt" o:ole="">
            <v:imagedata r:id="rId180" o:title=""/>
          </v:shape>
          <o:OLEObject Type="Embed" ProgID="Equation.DSMT4" ShapeID="_x0000_i1115" DrawAspect="Content" ObjectID="_1586943370" r:id="rId181"/>
        </w:object>
      </w:r>
      <w:r w:rsidRPr="004B0E9A">
        <w:t>.</w:t>
      </w:r>
      <w:r w:rsidR="00EC1C91">
        <w:t xml:space="preserve"> Deux droites </w:t>
      </w:r>
      <w:r w:rsidR="00EC1C91" w:rsidRPr="00177A43">
        <w:rPr>
          <w:rFonts w:ascii="Apple Chancery" w:hAnsi="Apple Chancery" w:cs="Apple Chancery"/>
        </w:rPr>
        <w:t>D</w:t>
      </w:r>
      <w:r w:rsidR="00EC1C91" w:rsidRPr="003E7326">
        <w:t xml:space="preserve"> et </w:t>
      </w:r>
      <w:r w:rsidR="00EC1C91" w:rsidRPr="003E7326">
        <w:rPr>
          <w:rFonts w:ascii="Symbol" w:hAnsi="Symbol"/>
        </w:rPr>
        <w:t></w:t>
      </w:r>
      <w:r w:rsidR="00EC1C91">
        <w:t xml:space="preserve"> sont perpendiculaires si elles sont orthogonales et sécantes.</w:t>
      </w:r>
    </w:p>
    <w:p w14:paraId="07DFE858" w14:textId="77777777" w:rsidR="00C21B92" w:rsidRPr="004B0E9A" w:rsidRDefault="00C21B92" w:rsidP="007C28F2">
      <w:pPr>
        <w:ind w:left="708"/>
        <w:jc w:val="both"/>
      </w:pPr>
      <w:r w:rsidRPr="003E7326">
        <w:rPr>
          <w:i/>
        </w:rPr>
        <w:t>Définition / théorème </w:t>
      </w:r>
      <w:r w:rsidRPr="003E7326">
        <w:t>:</w:t>
      </w:r>
      <w:r w:rsidRPr="004B0E9A">
        <w:t xml:space="preserve"> Soit </w:t>
      </w:r>
      <w:proofErr w:type="spellStart"/>
      <w:r w:rsidRPr="00177A43">
        <w:rPr>
          <w:rFonts w:ascii="Apple Chancery" w:hAnsi="Apple Chancery" w:cs="Apple Chancery"/>
        </w:rPr>
        <w:t>D</w:t>
      </w:r>
      <w:r w:rsidRPr="004B0E9A">
        <w:t xml:space="preserve"> une</w:t>
      </w:r>
      <w:proofErr w:type="spellEnd"/>
      <w:r w:rsidRPr="004B0E9A">
        <w:t xml:space="preserve"> droite de vecteur directeur </w:t>
      </w:r>
      <w:r w:rsidRPr="004B0E9A">
        <w:rPr>
          <w:rFonts w:ascii="Leibniz Roman" w:hAnsi="Leibniz Roman"/>
          <w:position w:val="-4"/>
        </w:rPr>
        <w:object w:dxaOrig="200" w:dyaOrig="260" w14:anchorId="071E81CA">
          <v:shape id="_x0000_i1116" type="#_x0000_t75" style="width:10pt;height:13.35pt" o:ole="">
            <v:imagedata r:id="rId182" o:title=""/>
          </v:shape>
          <o:OLEObject Type="Embed" ProgID="Equation.DSMT4" ShapeID="_x0000_i1116" DrawAspect="Content" ObjectID="_1586943371" r:id="rId183"/>
        </w:object>
      </w:r>
      <w:r w:rsidRPr="004B0E9A">
        <w:t xml:space="preserve"> et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 un plan. Il y a équivalence entre les trois propriétés suivantes :</w:t>
      </w:r>
    </w:p>
    <w:p w14:paraId="33E128C0" w14:textId="77777777" w:rsidR="00C21B92" w:rsidRPr="004B0E9A" w:rsidRDefault="00C21B92" w:rsidP="00F04026">
      <w:pPr>
        <w:numPr>
          <w:ilvl w:val="0"/>
          <w:numId w:val="4"/>
        </w:numPr>
        <w:tabs>
          <w:tab w:val="clear" w:pos="2507"/>
        </w:tabs>
        <w:ind w:left="2648"/>
        <w:jc w:val="both"/>
      </w:pPr>
      <w:r w:rsidRPr="00177A43">
        <w:rPr>
          <w:rFonts w:ascii="Apple Chancery" w:hAnsi="Apple Chancery" w:cs="Apple Chancery"/>
        </w:rPr>
        <w:t>D</w:t>
      </w:r>
      <w:r w:rsidRPr="004B0E9A">
        <w:t xml:space="preserve"> et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 sont perpendiculaires.</w:t>
      </w:r>
    </w:p>
    <w:p w14:paraId="5FE50ABD" w14:textId="77777777" w:rsidR="00C21B92" w:rsidRPr="004B0E9A" w:rsidRDefault="00C21B92" w:rsidP="00F04026">
      <w:pPr>
        <w:numPr>
          <w:ilvl w:val="0"/>
          <w:numId w:val="4"/>
        </w:numPr>
        <w:tabs>
          <w:tab w:val="clear" w:pos="2507"/>
        </w:tabs>
        <w:ind w:left="2127" w:hanging="559"/>
        <w:jc w:val="both"/>
      </w:pPr>
      <w:r w:rsidRPr="004B0E9A">
        <w:t xml:space="preserve">Pour tous points M et N de P on a </w:t>
      </w:r>
      <w:r w:rsidRPr="004B0E9A">
        <w:rPr>
          <w:rFonts w:ascii="Leibniz Roman" w:hAnsi="Leibniz Roman"/>
          <w:position w:val="-4"/>
        </w:rPr>
        <w:object w:dxaOrig="1100" w:dyaOrig="320" w14:anchorId="3865CFA4">
          <v:shape id="_x0000_i1117" type="#_x0000_t75" style="width:55.35pt;height:16pt" o:ole="">
            <v:imagedata r:id="rId184" o:title=""/>
          </v:shape>
          <o:OLEObject Type="Embed" ProgID="Equation.DSMT4" ShapeID="_x0000_i1117" DrawAspect="Content" ObjectID="_1586943372" r:id="rId185"/>
        </w:object>
      </w:r>
      <w:r w:rsidRPr="004B0E9A">
        <w:t xml:space="preserve">, c’est à dire que </w:t>
      </w:r>
      <w:r w:rsidRPr="00177A43">
        <w:rPr>
          <w:rFonts w:ascii="Apple Chancery" w:hAnsi="Apple Chancery" w:cs="Apple Chancery"/>
        </w:rPr>
        <w:t>D</w:t>
      </w:r>
      <w:r w:rsidRPr="004B0E9A">
        <w:t xml:space="preserve"> est orthogonale à toute droite de </w:t>
      </w:r>
      <w:r w:rsidRPr="00177A43">
        <w:rPr>
          <w:rFonts w:ascii="Apple Chancery" w:hAnsi="Apple Chancery" w:cs="Apple Chancery"/>
        </w:rPr>
        <w:t>P</w:t>
      </w:r>
      <w:r w:rsidRPr="004B0E9A">
        <w:t>.</w:t>
      </w:r>
    </w:p>
    <w:p w14:paraId="70D9EF51" w14:textId="77777777" w:rsidR="00C21B92" w:rsidRPr="004B0E9A" w:rsidRDefault="00C21B92" w:rsidP="00F04026">
      <w:pPr>
        <w:numPr>
          <w:ilvl w:val="0"/>
          <w:numId w:val="4"/>
        </w:numPr>
        <w:tabs>
          <w:tab w:val="clear" w:pos="2507"/>
        </w:tabs>
        <w:ind w:left="2127" w:hanging="559"/>
        <w:jc w:val="both"/>
      </w:pPr>
      <w:r w:rsidRPr="004B0E9A">
        <w:t xml:space="preserve">Pour tous couple </w:t>
      </w:r>
      <w:r w:rsidRPr="004B0E9A">
        <w:rPr>
          <w:rFonts w:ascii="Leibniz Roman" w:hAnsi="Leibniz Roman"/>
          <w:position w:val="-12"/>
        </w:rPr>
        <w:object w:dxaOrig="620" w:dyaOrig="360" w14:anchorId="34DB9554">
          <v:shape id="_x0000_i1118" type="#_x0000_t75" style="width:31.35pt;height:18pt" o:ole="">
            <v:imagedata r:id="rId186" o:title=""/>
          </v:shape>
          <o:OLEObject Type="Embed" ProgID="Equation.DSMT4" ShapeID="_x0000_i1118" DrawAspect="Content" ObjectID="_1586943373" r:id="rId187"/>
        </w:object>
      </w:r>
      <w:r w:rsidRPr="004B0E9A">
        <w:t xml:space="preserve"> de vecteurs directeur de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, on a </w:t>
      </w:r>
      <w:r w:rsidRPr="004B0E9A">
        <w:rPr>
          <w:rFonts w:ascii="Leibniz Roman" w:hAnsi="Leibniz Roman"/>
          <w:position w:val="-4"/>
        </w:rPr>
        <w:object w:dxaOrig="840" w:dyaOrig="260" w14:anchorId="66FC8DAE">
          <v:shape id="_x0000_i1119" type="#_x0000_t75" style="width:42pt;height:13.35pt" o:ole="">
            <v:imagedata r:id="rId188" o:title=""/>
          </v:shape>
          <o:OLEObject Type="Embed" ProgID="Equation.DSMT4" ShapeID="_x0000_i1119" DrawAspect="Content" ObjectID="_1586943374" r:id="rId189"/>
        </w:object>
      </w:r>
      <w:r w:rsidRPr="004B0E9A">
        <w:t xml:space="preserve"> et </w:t>
      </w:r>
      <w:r w:rsidRPr="004B0E9A">
        <w:rPr>
          <w:rFonts w:ascii="Leibniz Roman" w:hAnsi="Leibniz Roman"/>
          <w:position w:val="-4"/>
        </w:rPr>
        <w:object w:dxaOrig="880" w:dyaOrig="260" w14:anchorId="01D44812">
          <v:shape id="_x0000_i1120" type="#_x0000_t75" style="width:44pt;height:13.35pt" o:ole="">
            <v:imagedata r:id="rId190" o:title=""/>
          </v:shape>
          <o:OLEObject Type="Embed" ProgID="Equation.DSMT4" ShapeID="_x0000_i1120" DrawAspect="Content" ObjectID="_1586943375" r:id="rId191"/>
        </w:object>
      </w:r>
      <w:r w:rsidRPr="004B0E9A">
        <w:t xml:space="preserve">, c’est à dire que </w:t>
      </w:r>
      <w:r w:rsidRPr="00177A43">
        <w:rPr>
          <w:rFonts w:ascii="Apple Chancery" w:hAnsi="Apple Chancery" w:cs="Apple Chancery"/>
        </w:rPr>
        <w:t>D</w:t>
      </w:r>
      <w:r w:rsidRPr="004B0E9A">
        <w:t xml:space="preserve"> est orthogonale est à deux droites </w:t>
      </w:r>
      <w:r w:rsidR="00EC1C91">
        <w:t>sécantes</w:t>
      </w:r>
      <w:r w:rsidRPr="004B0E9A">
        <w:t xml:space="preserve"> de </w:t>
      </w:r>
      <w:r w:rsidRPr="00177A43">
        <w:rPr>
          <w:rFonts w:ascii="Apple Chancery" w:hAnsi="Apple Chancery" w:cs="Apple Chancery"/>
        </w:rPr>
        <w:t>P</w:t>
      </w:r>
      <w:r w:rsidRPr="004B0E9A">
        <w:t>.</w:t>
      </w:r>
    </w:p>
    <w:p w14:paraId="73BEDD86" w14:textId="77777777" w:rsidR="00C21B92" w:rsidRPr="007C28F2" w:rsidRDefault="00C21B92" w:rsidP="007C28F2">
      <w:pPr>
        <w:ind w:left="849"/>
        <w:jc w:val="both"/>
      </w:pPr>
      <w:r w:rsidRPr="007C28F2">
        <w:rPr>
          <w:i/>
        </w:rPr>
        <w:t>Contre-exemple </w:t>
      </w:r>
      <w:r w:rsidRPr="007C28F2">
        <w:t>:</w:t>
      </w:r>
    </w:p>
    <w:p w14:paraId="7C455B7B" w14:textId="77777777" w:rsidR="00C21B92" w:rsidRPr="004B0E9A" w:rsidRDefault="00C21B92" w:rsidP="007C28F2">
      <w:pPr>
        <w:ind w:left="849"/>
        <w:jc w:val="both"/>
      </w:pPr>
    </w:p>
    <w:p w14:paraId="0BD37CFE" w14:textId="77777777" w:rsidR="00C21B92" w:rsidRPr="004B0E9A" w:rsidRDefault="00C21B92" w:rsidP="007C28F2">
      <w:pPr>
        <w:ind w:left="849"/>
        <w:jc w:val="both"/>
      </w:pPr>
    </w:p>
    <w:p w14:paraId="4B6EC0C3" w14:textId="77777777" w:rsidR="00C21B92" w:rsidRPr="004B0E9A" w:rsidRDefault="00C21B92" w:rsidP="007C28F2">
      <w:pPr>
        <w:ind w:left="849"/>
        <w:jc w:val="both"/>
      </w:pPr>
    </w:p>
    <w:p w14:paraId="72E5E449" w14:textId="77777777" w:rsidR="00C21B92" w:rsidRDefault="00C21B92" w:rsidP="007C28F2">
      <w:pPr>
        <w:ind w:left="849"/>
        <w:jc w:val="both"/>
      </w:pPr>
    </w:p>
    <w:p w14:paraId="7873B07D" w14:textId="77777777" w:rsidR="007C28F2" w:rsidRDefault="007C28F2" w:rsidP="007C28F2">
      <w:pPr>
        <w:ind w:left="849"/>
        <w:jc w:val="both"/>
      </w:pPr>
      <w:r>
        <w:rPr>
          <w:i/>
        </w:rPr>
        <w:lastRenderedPageBreak/>
        <w:t>Démonstration </w:t>
      </w:r>
      <w:r>
        <w:t xml:space="preserve">: on va démontrer (ii) </w:t>
      </w:r>
      <w:r w:rsidRPr="007C28F2">
        <w:rPr>
          <w:position w:val="-6"/>
        </w:rPr>
        <w:object w:dxaOrig="320" w:dyaOrig="220" w14:anchorId="47DD97AE">
          <v:shape id="_x0000_i1121" type="#_x0000_t75" style="width:16pt;height:11.35pt" o:ole="">
            <v:imagedata r:id="rId192" o:title=""/>
          </v:shape>
          <o:OLEObject Type="Embed" ProgID="Equation.DSMT4" ShapeID="_x0000_i1121" DrawAspect="Content" ObjectID="_1586943376" r:id="rId193"/>
        </w:object>
      </w:r>
      <w:r>
        <w:t xml:space="preserve"> (iii)</w:t>
      </w:r>
    </w:p>
    <w:p w14:paraId="0946A1E0" w14:textId="77777777" w:rsidR="007C28F2" w:rsidRDefault="007C28F2" w:rsidP="00F04026">
      <w:pPr>
        <w:numPr>
          <w:ilvl w:val="0"/>
          <w:numId w:val="8"/>
        </w:numPr>
        <w:jc w:val="both"/>
      </w:pPr>
      <w:r>
        <w:t xml:space="preserve">(ii) </w:t>
      </w:r>
      <w:r w:rsidRPr="007C28F2">
        <w:rPr>
          <w:position w:val="-6"/>
        </w:rPr>
        <w:object w:dxaOrig="300" w:dyaOrig="220" w14:anchorId="1B10D072">
          <v:shape id="_x0000_i1122" type="#_x0000_t75" style="width:15.35pt;height:11.35pt" o:ole="">
            <v:imagedata r:id="rId194" o:title=""/>
          </v:shape>
          <o:OLEObject Type="Embed" ProgID="Equation.DSMT4" ShapeID="_x0000_i1122" DrawAspect="Content" ObjectID="_1586943377" r:id="rId195"/>
        </w:object>
      </w:r>
      <w:r>
        <w:t xml:space="preserve"> (iii)</w:t>
      </w:r>
      <w:r w:rsidR="00EC1C91">
        <w:t> : évident</w:t>
      </w:r>
    </w:p>
    <w:p w14:paraId="75BCC897" w14:textId="77777777" w:rsidR="00EC1C91" w:rsidRPr="004B0E9A" w:rsidRDefault="00EC1C91" w:rsidP="00EC1C91">
      <w:pPr>
        <w:ind w:left="1428"/>
        <w:jc w:val="both"/>
      </w:pPr>
      <w:r>
        <w:t xml:space="preserve">Si </w:t>
      </w:r>
      <w:r w:rsidRPr="00177A43">
        <w:rPr>
          <w:rFonts w:ascii="Apple Chancery" w:hAnsi="Apple Chancery" w:cs="Apple Chancery"/>
        </w:rPr>
        <w:t>D</w:t>
      </w:r>
      <w:r w:rsidRPr="004B0E9A">
        <w:t xml:space="preserve"> est orthogonale à toute droite de </w:t>
      </w:r>
      <w:r w:rsidRPr="00177A43">
        <w:rPr>
          <w:rFonts w:ascii="Apple Chancery" w:hAnsi="Apple Chancery" w:cs="Apple Chancery"/>
        </w:rPr>
        <w:t>P</w:t>
      </w:r>
      <w:r>
        <w:t xml:space="preserve">, alors en particulier </w:t>
      </w:r>
      <w:r w:rsidRPr="00177A43">
        <w:rPr>
          <w:rFonts w:ascii="Apple Chancery" w:hAnsi="Apple Chancery" w:cs="Apple Chancery"/>
        </w:rPr>
        <w:t>D</w:t>
      </w:r>
      <w:r w:rsidRPr="004B0E9A">
        <w:t xml:space="preserve"> est orthogonale </w:t>
      </w:r>
      <w:r>
        <w:t xml:space="preserve">à deux </w:t>
      </w:r>
      <w:r w:rsidRPr="004B0E9A">
        <w:t>droite</w:t>
      </w:r>
      <w:r>
        <w:t>s sécantes</w:t>
      </w:r>
      <w:r w:rsidRPr="004B0E9A">
        <w:t xml:space="preserve"> de </w:t>
      </w:r>
      <w:r w:rsidRPr="00177A43">
        <w:rPr>
          <w:rFonts w:ascii="Apple Chancery" w:hAnsi="Apple Chancery" w:cs="Apple Chancery"/>
        </w:rPr>
        <w:t>P</w:t>
      </w:r>
      <w:r w:rsidRPr="004B0E9A">
        <w:t>.</w:t>
      </w:r>
    </w:p>
    <w:p w14:paraId="66684E3A" w14:textId="77777777" w:rsidR="00EC1C91" w:rsidRDefault="00EC1C91" w:rsidP="00F04026">
      <w:pPr>
        <w:numPr>
          <w:ilvl w:val="0"/>
          <w:numId w:val="8"/>
        </w:numPr>
        <w:jc w:val="both"/>
      </w:pPr>
      <w:r>
        <w:t xml:space="preserve">(iii) </w:t>
      </w:r>
      <w:r w:rsidRPr="007C28F2">
        <w:rPr>
          <w:position w:val="-6"/>
        </w:rPr>
        <w:object w:dxaOrig="300" w:dyaOrig="220" w14:anchorId="6F1974E9">
          <v:shape id="_x0000_i1123" type="#_x0000_t75" style="width:15.35pt;height:11.35pt" o:ole="">
            <v:imagedata r:id="rId194" o:title=""/>
          </v:shape>
          <o:OLEObject Type="Embed" ProgID="Equation.DSMT4" ShapeID="_x0000_i1123" DrawAspect="Content" ObjectID="_1586943378" r:id="rId196"/>
        </w:object>
      </w:r>
      <w:r w:rsidR="00F04026">
        <w:t xml:space="preserve"> (ii).</w:t>
      </w:r>
    </w:p>
    <w:p w14:paraId="4A8DED32" w14:textId="77777777" w:rsidR="00F04026" w:rsidRDefault="00F04026" w:rsidP="00EC1C91">
      <w:pPr>
        <w:ind w:left="1416"/>
        <w:jc w:val="both"/>
      </w:pPr>
      <w:r>
        <w:t xml:space="preserve">Soient </w:t>
      </w:r>
      <w:r>
        <w:rPr>
          <w:i/>
        </w:rPr>
        <w:t>d</w:t>
      </w:r>
      <w:r>
        <w:t xml:space="preserve"> et </w:t>
      </w:r>
      <w:proofErr w:type="gramStart"/>
      <w:r>
        <w:rPr>
          <w:i/>
        </w:rPr>
        <w:t>d’</w:t>
      </w:r>
      <w:r>
        <w:t xml:space="preserve"> deux</w:t>
      </w:r>
      <w:proofErr w:type="gramEnd"/>
      <w:r>
        <w:t xml:space="preserve"> droites sécantes de </w:t>
      </w:r>
      <w:r w:rsidRPr="00177A43">
        <w:rPr>
          <w:rFonts w:ascii="Apple Chancery" w:hAnsi="Apple Chancery" w:cs="Apple Chancery"/>
        </w:rPr>
        <w:t>P</w:t>
      </w:r>
      <w:r>
        <w:t xml:space="preserve">, de vecteur directeur respectifs </w:t>
      </w:r>
      <w:r w:rsidRPr="00F04026">
        <w:rPr>
          <w:position w:val="-4"/>
        </w:rPr>
        <w:object w:dxaOrig="200" w:dyaOrig="260" w14:anchorId="3EA70422">
          <v:shape id="_x0000_i1124" type="#_x0000_t75" style="width:10pt;height:13.35pt" o:ole="">
            <v:imagedata r:id="rId197" o:title=""/>
          </v:shape>
          <o:OLEObject Type="Embed" ProgID="Equation.DSMT4" ShapeID="_x0000_i1124" DrawAspect="Content" ObjectID="_1586943379" r:id="rId198"/>
        </w:object>
      </w:r>
      <w:r>
        <w:t xml:space="preserve"> et </w:t>
      </w:r>
      <w:r w:rsidRPr="00F04026">
        <w:rPr>
          <w:position w:val="-4"/>
        </w:rPr>
        <w:object w:dxaOrig="240" w:dyaOrig="260" w14:anchorId="28565F00">
          <v:shape id="_x0000_i1125" type="#_x0000_t75" style="width:12pt;height:13.35pt" o:ole="">
            <v:imagedata r:id="rId199" o:title=""/>
          </v:shape>
          <o:OLEObject Type="Embed" ProgID="Equation.DSMT4" ShapeID="_x0000_i1125" DrawAspect="Content" ObjectID="_1586943380" r:id="rId200"/>
        </w:object>
      </w:r>
      <w:r>
        <w:t xml:space="preserve">. Alors </w:t>
      </w:r>
      <w:r w:rsidRPr="004B0E9A">
        <w:rPr>
          <w:rFonts w:ascii="Leibniz Roman" w:hAnsi="Leibniz Roman"/>
          <w:position w:val="-12"/>
        </w:rPr>
        <w:object w:dxaOrig="620" w:dyaOrig="360" w14:anchorId="148743E4">
          <v:shape id="_x0000_i1126" type="#_x0000_t75" style="width:31.35pt;height:18pt" o:ole="">
            <v:imagedata r:id="rId186" o:title=""/>
          </v:shape>
          <o:OLEObject Type="Embed" ProgID="Equation.DSMT4" ShapeID="_x0000_i1126" DrawAspect="Content" ObjectID="_1586943381" r:id="rId201"/>
        </w:object>
      </w:r>
      <w:r w:rsidRPr="004B0E9A">
        <w:t xml:space="preserve"> </w:t>
      </w:r>
      <w:r>
        <w:t xml:space="preserve">est un couple </w:t>
      </w:r>
      <w:r w:rsidRPr="004B0E9A">
        <w:t xml:space="preserve">de vecteurs directeur de </w:t>
      </w:r>
      <w:r w:rsidRPr="00177A43">
        <w:rPr>
          <w:rFonts w:ascii="Apple Chancery" w:hAnsi="Apple Chancery" w:cs="Apple Chancery"/>
        </w:rPr>
        <w:t>P</w:t>
      </w:r>
      <w:r>
        <w:t>.</w:t>
      </w:r>
    </w:p>
    <w:p w14:paraId="41D1871B" w14:textId="77777777" w:rsidR="00F04026" w:rsidRDefault="00F04026" w:rsidP="00F04026">
      <w:pPr>
        <w:ind w:left="1416"/>
        <w:jc w:val="both"/>
      </w:pPr>
      <w:r>
        <w:t xml:space="preserve">Toute droite (MN) du plan </w:t>
      </w:r>
      <w:r w:rsidRPr="00177A43">
        <w:rPr>
          <w:rFonts w:ascii="Apple Chancery" w:hAnsi="Apple Chancery" w:cs="Apple Chancery"/>
        </w:rPr>
        <w:t>P</w:t>
      </w:r>
      <w:r>
        <w:t xml:space="preserve"> est dirigée par un vecteur </w:t>
      </w:r>
      <w:r w:rsidRPr="00F04026">
        <w:rPr>
          <w:position w:val="-4"/>
        </w:rPr>
        <w:object w:dxaOrig="240" w:dyaOrig="260" w14:anchorId="244440D8">
          <v:shape id="_x0000_i1127" type="#_x0000_t75" style="width:12pt;height:13.35pt" o:ole="">
            <v:imagedata r:id="rId202" o:title=""/>
          </v:shape>
          <o:OLEObject Type="Embed" ProgID="Equation.DSMT4" ShapeID="_x0000_i1127" DrawAspect="Content" ObjectID="_1586943382" r:id="rId203"/>
        </w:object>
      </w:r>
      <w:r>
        <w:t xml:space="preserve"> qui s ‘écrit sous la forme </w:t>
      </w:r>
      <w:r w:rsidRPr="00F04026">
        <w:rPr>
          <w:position w:val="-10"/>
        </w:rPr>
        <w:object w:dxaOrig="1300" w:dyaOrig="320" w14:anchorId="69786F17">
          <v:shape id="_x0000_i1128" type="#_x0000_t75" style="width:65.35pt;height:16pt" o:ole="">
            <v:imagedata r:id="rId204" o:title=""/>
          </v:shape>
          <o:OLEObject Type="Embed" ProgID="Equation.DSMT4" ShapeID="_x0000_i1128" DrawAspect="Content" ObjectID="_1586943383" r:id="rId205"/>
        </w:object>
      </w:r>
      <w:r>
        <w:t xml:space="preserve">, puisque </w:t>
      </w:r>
      <w:r w:rsidRPr="004B0E9A">
        <w:rPr>
          <w:rFonts w:ascii="Leibniz Roman" w:hAnsi="Leibniz Roman"/>
          <w:position w:val="-12"/>
        </w:rPr>
        <w:object w:dxaOrig="620" w:dyaOrig="360" w14:anchorId="4C4AB047">
          <v:shape id="_x0000_i1129" type="#_x0000_t75" style="width:31.35pt;height:18pt" o:ole="">
            <v:imagedata r:id="rId186" o:title=""/>
          </v:shape>
          <o:OLEObject Type="Embed" ProgID="Equation.DSMT4" ShapeID="_x0000_i1129" DrawAspect="Content" ObjectID="_1586943384" r:id="rId206"/>
        </w:object>
      </w:r>
      <w:r>
        <w:t xml:space="preserve"> est un couple de vecteurs directeur de </w:t>
      </w:r>
      <w:r w:rsidRPr="00177A43">
        <w:rPr>
          <w:rFonts w:ascii="Apple Chancery" w:hAnsi="Apple Chancery" w:cs="Apple Chancery"/>
        </w:rPr>
        <w:t>P</w:t>
      </w:r>
      <w:r>
        <w:t>.</w:t>
      </w:r>
    </w:p>
    <w:p w14:paraId="1E38FEE3" w14:textId="77777777" w:rsidR="00C21B92" w:rsidRPr="00F04026" w:rsidRDefault="00F04026" w:rsidP="00A1671A">
      <w:pPr>
        <w:ind w:left="1416"/>
        <w:jc w:val="both"/>
      </w:pPr>
      <w:r>
        <w:t xml:space="preserve">On en déduit que </w:t>
      </w:r>
      <w:r w:rsidRPr="00F04026">
        <w:rPr>
          <w:position w:val="-12"/>
        </w:rPr>
        <w:object w:dxaOrig="4120" w:dyaOrig="380" w14:anchorId="68597559">
          <v:shape id="_x0000_i1130" type="#_x0000_t75" style="width:206pt;height:19.35pt" o:ole="">
            <v:imagedata r:id="rId207" o:title=""/>
          </v:shape>
          <o:OLEObject Type="Embed" ProgID="Equation.DSMT4" ShapeID="_x0000_i1130" DrawAspect="Content" ObjectID="_1586943385" r:id="rId208"/>
        </w:object>
      </w:r>
      <w:r>
        <w:t xml:space="preserve"> par bilinéarité. Donc </w:t>
      </w:r>
      <w:bookmarkStart w:id="0" w:name="_GoBack"/>
      <w:r w:rsidRPr="00C00A58">
        <w:rPr>
          <w:rFonts w:ascii="Apple Chancery" w:hAnsi="Apple Chancery" w:cs="Apple Chancery"/>
        </w:rPr>
        <w:t>D</w:t>
      </w:r>
      <w:bookmarkEnd w:id="0"/>
      <w:r w:rsidRPr="004B0E9A">
        <w:t xml:space="preserve"> est orthogonale à toute droite de </w:t>
      </w:r>
      <w:r w:rsidRPr="00177A43">
        <w:rPr>
          <w:rFonts w:ascii="Apple Chancery" w:hAnsi="Apple Chancery" w:cs="Apple Chancery"/>
        </w:rPr>
        <w:t>P</w:t>
      </w:r>
      <w:r w:rsidRPr="004B0E9A">
        <w:t>.</w:t>
      </w:r>
    </w:p>
    <w:p w14:paraId="0B970968" w14:textId="77777777" w:rsidR="00C21B92" w:rsidRPr="004B0E9A" w:rsidRDefault="00C21B92" w:rsidP="00C21B92">
      <w:pPr>
        <w:jc w:val="both"/>
        <w:rPr>
          <w:u w:val="single"/>
        </w:rPr>
      </w:pPr>
    </w:p>
    <w:p w14:paraId="3C50A470" w14:textId="77777777" w:rsidR="00C21B92" w:rsidRPr="004B0E9A" w:rsidRDefault="00C21B92" w:rsidP="00F04026">
      <w:pPr>
        <w:numPr>
          <w:ilvl w:val="2"/>
          <w:numId w:val="2"/>
        </w:numPr>
        <w:jc w:val="both"/>
        <w:rPr>
          <w:u w:val="single"/>
        </w:rPr>
      </w:pPr>
      <w:r w:rsidRPr="004B0E9A">
        <w:rPr>
          <w:u w:val="single"/>
        </w:rPr>
        <w:t>Application</w:t>
      </w:r>
      <w:r w:rsidR="00C97026">
        <w:rPr>
          <w:u w:val="single"/>
        </w:rPr>
        <w:t>s</w:t>
      </w:r>
      <w:r w:rsidRPr="004B0E9A">
        <w:rPr>
          <w:u w:val="single"/>
        </w:rPr>
        <w:t xml:space="preserve"> à la géométrie plane.</w:t>
      </w:r>
    </w:p>
    <w:p w14:paraId="7CC1255D" w14:textId="77777777" w:rsidR="00C21B92" w:rsidRPr="004B0E9A" w:rsidRDefault="00C21B92" w:rsidP="00C21B92">
      <w:pPr>
        <w:ind w:left="567"/>
        <w:jc w:val="both"/>
      </w:pPr>
      <w:r w:rsidRPr="00F04026">
        <w:rPr>
          <w:i/>
        </w:rPr>
        <w:t>Théorème de la médiane </w:t>
      </w:r>
      <w:r w:rsidRPr="00F04026">
        <w:t>:</w:t>
      </w:r>
      <w:r w:rsidRPr="004B0E9A">
        <w:t xml:space="preserve"> Soient A et B deux points distincts, de milieu I. Alors pour tout point M du plan on a : </w:t>
      </w:r>
      <w:r w:rsidRPr="004B0E9A">
        <w:rPr>
          <w:rFonts w:ascii="Leibniz Roman" w:hAnsi="Leibniz Roman"/>
          <w:position w:val="-24"/>
        </w:rPr>
        <w:object w:dxaOrig="2840" w:dyaOrig="620" w14:anchorId="4AF7C434">
          <v:shape id="_x0000_i1131" type="#_x0000_t75" style="width:142pt;height:31.35pt" o:ole="">
            <v:imagedata r:id="rId209" o:title=""/>
          </v:shape>
          <o:OLEObject Type="Embed" ProgID="Equation.DSMT4" ShapeID="_x0000_i1131" DrawAspect="Content" ObjectID="_1586943386" r:id="rId210"/>
        </w:object>
      </w:r>
      <w:r w:rsidRPr="004B0E9A">
        <w:t>.</w:t>
      </w:r>
    </w:p>
    <w:p w14:paraId="18C36855" w14:textId="77777777" w:rsidR="00C21B92" w:rsidRDefault="00C21B92" w:rsidP="00C21B92">
      <w:pPr>
        <w:ind w:left="567"/>
        <w:jc w:val="both"/>
        <w:rPr>
          <w:rFonts w:ascii="Leibniz Roman" w:hAnsi="Leibniz Roman"/>
        </w:rPr>
      </w:pPr>
      <w:r w:rsidRPr="00F04026">
        <w:rPr>
          <w:i/>
        </w:rPr>
        <w:t>Théorème d’Al-Kashi </w:t>
      </w:r>
      <w:r w:rsidRPr="00F04026">
        <w:t xml:space="preserve">: </w:t>
      </w:r>
      <w:r w:rsidRPr="004B0E9A">
        <w:rPr>
          <w:rFonts w:ascii="Leibniz Roman" w:hAnsi="Leibniz Roman"/>
          <w:position w:val="-4"/>
        </w:rPr>
        <w:object w:dxaOrig="2360" w:dyaOrig="300" w14:anchorId="1E2ED5CF">
          <v:shape id="_x0000_i1132" type="#_x0000_t75" style="width:118pt;height:15.35pt" o:ole="">
            <v:imagedata r:id="rId211" o:title=""/>
          </v:shape>
          <o:OLEObject Type="Embed" ProgID="Equation.DSMT4" ShapeID="_x0000_i1132" DrawAspect="Content" ObjectID="_1586943387" r:id="rId212"/>
        </w:object>
      </w:r>
    </w:p>
    <w:p w14:paraId="1B864EFC" w14:textId="77777777" w:rsidR="00C97026" w:rsidRDefault="00C97026" w:rsidP="00C21B92">
      <w:pPr>
        <w:ind w:left="567"/>
        <w:jc w:val="both"/>
      </w:pPr>
      <w:r>
        <w:rPr>
          <w:i/>
        </w:rPr>
        <w:t>Définition </w:t>
      </w:r>
      <w:r>
        <w:t xml:space="preserve">: un vecteur </w:t>
      </w:r>
      <w:r w:rsidRPr="00C97026">
        <w:rPr>
          <w:position w:val="-4"/>
        </w:rPr>
        <w:object w:dxaOrig="200" w:dyaOrig="260" w14:anchorId="05CD34A7">
          <v:shape id="_x0000_i1133" type="#_x0000_t75" style="width:10pt;height:13.35pt" o:ole="">
            <v:imagedata r:id="rId213" o:title=""/>
          </v:shape>
          <o:OLEObject Type="Embed" ProgID="Equation.DSMT4" ShapeID="_x0000_i1133" DrawAspect="Content" ObjectID="_1586943388" r:id="rId214"/>
        </w:object>
      </w:r>
      <w:r>
        <w:t xml:space="preserve"> est normal à une droite </w:t>
      </w:r>
      <w:proofErr w:type="gramStart"/>
      <w:r w:rsidR="0013540E">
        <w:t>si il</w:t>
      </w:r>
      <w:proofErr w:type="gramEnd"/>
      <w:r w:rsidR="0013540E">
        <w:t xml:space="preserve"> est non nul, et si il est orthogonal à un vecteur directeur de cette droite.</w:t>
      </w:r>
    </w:p>
    <w:p w14:paraId="0A90E5AD" w14:textId="77777777" w:rsidR="0013540E" w:rsidRDefault="0013540E" w:rsidP="00C21B92">
      <w:pPr>
        <w:ind w:left="567"/>
        <w:jc w:val="both"/>
      </w:pPr>
      <w:r>
        <w:rPr>
          <w:i/>
        </w:rPr>
        <w:t>Remarque </w:t>
      </w:r>
      <w:r w:rsidRPr="0013540E">
        <w:t>:</w:t>
      </w:r>
      <w:r>
        <w:t xml:space="preserve"> on en déduit immédiatement qu’il est orthogonal à tous les vecteurs directeurs de cette droite.</w:t>
      </w:r>
    </w:p>
    <w:p w14:paraId="73C7E64D" w14:textId="77777777" w:rsidR="0013540E" w:rsidRDefault="0013540E" w:rsidP="00C21B92">
      <w:pPr>
        <w:ind w:left="567"/>
        <w:jc w:val="both"/>
      </w:pPr>
      <w:r>
        <w:rPr>
          <w:i/>
        </w:rPr>
        <w:t>Théorème </w:t>
      </w:r>
      <w:r w:rsidRPr="0013540E">
        <w:t>:</w:t>
      </w:r>
      <w:r>
        <w:t xml:space="preserve"> Soit </w:t>
      </w:r>
      <w:r w:rsidRPr="0013540E">
        <w:rPr>
          <w:position w:val="-12"/>
        </w:rPr>
        <w:object w:dxaOrig="560" w:dyaOrig="360" w14:anchorId="2C69A4F7">
          <v:shape id="_x0000_i1134" type="#_x0000_t75" style="width:28pt;height:18pt" o:ole="">
            <v:imagedata r:id="rId215" o:title=""/>
          </v:shape>
          <o:OLEObject Type="Embed" ProgID="Equation.DSMT4" ShapeID="_x0000_i1134" DrawAspect="Content" ObjectID="_1586943389" r:id="rId216"/>
        </w:object>
      </w:r>
      <w:r>
        <w:t xml:space="preserve"> un couple de réels non nuls tous les deux, et </w:t>
      </w:r>
      <w:r>
        <w:rPr>
          <w:i/>
        </w:rPr>
        <w:t>c</w:t>
      </w:r>
      <w:r>
        <w:t xml:space="preserve"> un réel. Soit </w:t>
      </w:r>
      <w:r w:rsidRPr="0013540E">
        <w:rPr>
          <w:rFonts w:ascii="Symbol" w:hAnsi="Symbol"/>
        </w:rPr>
        <w:t></w:t>
      </w:r>
      <w:r>
        <w:t xml:space="preserve"> la droite d’équation </w:t>
      </w:r>
      <w:r w:rsidRPr="0013540E">
        <w:rPr>
          <w:position w:val="-10"/>
        </w:rPr>
        <w:object w:dxaOrig="1440" w:dyaOrig="320" w14:anchorId="6BEA5758">
          <v:shape id="_x0000_i1135" type="#_x0000_t75" style="width:1in;height:16pt" o:ole="">
            <v:imagedata r:id="rId217" o:title=""/>
          </v:shape>
          <o:OLEObject Type="Embed" ProgID="Equation.DSMT4" ShapeID="_x0000_i1135" DrawAspect="Content" ObjectID="_1586943390" r:id="rId218"/>
        </w:object>
      </w:r>
      <w:r>
        <w:t xml:space="preserve"> dans un repère orthonormé. Alors un vecteur directeur de </w:t>
      </w:r>
      <w:r w:rsidRPr="0013540E">
        <w:rPr>
          <w:rFonts w:ascii="Symbol" w:hAnsi="Symbol"/>
        </w:rPr>
        <w:t></w:t>
      </w:r>
      <w:r>
        <w:t xml:space="preserve"> est </w:t>
      </w:r>
      <w:r w:rsidRPr="0013540E">
        <w:rPr>
          <w:position w:val="-12"/>
        </w:rPr>
        <w:object w:dxaOrig="860" w:dyaOrig="360" w14:anchorId="1825ACFA">
          <v:shape id="_x0000_i1136" type="#_x0000_t75" style="width:43.35pt;height:18pt" o:ole="">
            <v:imagedata r:id="rId219" o:title=""/>
          </v:shape>
          <o:OLEObject Type="Embed" ProgID="Equation.DSMT4" ShapeID="_x0000_i1136" DrawAspect="Content" ObjectID="_1586943391" r:id="rId220"/>
        </w:object>
      </w:r>
      <w:r>
        <w:t xml:space="preserve"> et un vecteur normal à </w:t>
      </w:r>
      <w:r w:rsidRPr="0013540E">
        <w:rPr>
          <w:rFonts w:ascii="Symbol" w:hAnsi="Symbol"/>
        </w:rPr>
        <w:t></w:t>
      </w:r>
      <w:r>
        <w:t xml:space="preserve"> est </w:t>
      </w:r>
      <w:r w:rsidRPr="0013540E">
        <w:rPr>
          <w:position w:val="-12"/>
        </w:rPr>
        <w:object w:dxaOrig="720" w:dyaOrig="360" w14:anchorId="7869BCC5">
          <v:shape id="_x0000_i1137" type="#_x0000_t75" style="width:36pt;height:18pt" o:ole="">
            <v:imagedata r:id="rId221" o:title=""/>
          </v:shape>
          <o:OLEObject Type="Embed" ProgID="Equation.DSMT4" ShapeID="_x0000_i1137" DrawAspect="Content" ObjectID="_1586943392" r:id="rId222"/>
        </w:object>
      </w:r>
      <w:r>
        <w:t xml:space="preserve">. Réciproquement, étant donné un vecteur normal </w:t>
      </w:r>
      <w:proofErr w:type="spellStart"/>
      <w:r>
        <w:t>à</w:t>
      </w:r>
      <w:proofErr w:type="spellEnd"/>
      <w:r>
        <w:t xml:space="preserve"> </w:t>
      </w:r>
      <w:r w:rsidRPr="0013540E">
        <w:rPr>
          <w:rFonts w:ascii="Symbol" w:hAnsi="Symbol"/>
        </w:rPr>
        <w:t></w:t>
      </w:r>
      <w:r>
        <w:t xml:space="preserve"> (donc non</w:t>
      </w:r>
      <w:r w:rsidR="007150AD">
        <w:t xml:space="preserve"> nul), ou un vecteur directeur de</w:t>
      </w:r>
      <w:r>
        <w:t xml:space="preserve"> </w:t>
      </w:r>
      <w:r w:rsidRPr="0013540E">
        <w:rPr>
          <w:rFonts w:ascii="Symbol" w:hAnsi="Symbol"/>
        </w:rPr>
        <w:t></w:t>
      </w:r>
      <w:r>
        <w:t xml:space="preserve"> (</w:t>
      </w:r>
      <w:proofErr w:type="spellStart"/>
      <w:r>
        <w:t>re</w:t>
      </w:r>
      <w:proofErr w:type="spellEnd"/>
      <w:r w:rsidR="00937296">
        <w:t>-</w:t>
      </w:r>
      <w:r>
        <w:t xml:space="preserve">donc </w:t>
      </w:r>
      <w:proofErr w:type="spellStart"/>
      <w:r>
        <w:t>re</w:t>
      </w:r>
      <w:r w:rsidR="00937296">
        <w:t>-n</w:t>
      </w:r>
      <w:r>
        <w:t>on</w:t>
      </w:r>
      <w:proofErr w:type="spellEnd"/>
      <w:r>
        <w:t xml:space="preserve"> </w:t>
      </w:r>
      <w:proofErr w:type="spellStart"/>
      <w:r>
        <w:t>re</w:t>
      </w:r>
      <w:proofErr w:type="spellEnd"/>
      <w:r w:rsidR="00937296">
        <w:t>-</w:t>
      </w:r>
      <w:r>
        <w:t xml:space="preserve">nul), on obtient une équation de </w:t>
      </w:r>
      <w:r w:rsidRPr="0013540E">
        <w:rPr>
          <w:rFonts w:ascii="Symbol" w:hAnsi="Symbol"/>
        </w:rPr>
        <w:t></w:t>
      </w:r>
      <w:r>
        <w:t>.</w:t>
      </w:r>
    </w:p>
    <w:p w14:paraId="56DB0A9D" w14:textId="77777777" w:rsidR="007D4A60" w:rsidRPr="0013540E" w:rsidRDefault="007D4A60" w:rsidP="00C21B92">
      <w:pPr>
        <w:ind w:left="567"/>
        <w:jc w:val="both"/>
      </w:pPr>
      <w:r>
        <w:rPr>
          <w:i/>
        </w:rPr>
        <w:t>Théorème </w:t>
      </w:r>
      <w:r w:rsidRPr="007D4A60">
        <w:t>:</w:t>
      </w:r>
      <w:r>
        <w:t xml:space="preserve"> Le cercle de diamètre [AB] est l’ensemble des points M tels que </w:t>
      </w:r>
      <w:r w:rsidR="00E5773A" w:rsidRPr="007D4A60">
        <w:rPr>
          <w:position w:val="-4"/>
        </w:rPr>
        <w:object w:dxaOrig="1300" w:dyaOrig="320" w14:anchorId="0B7BDC7D">
          <v:shape id="_x0000_i1138" type="#_x0000_t75" style="width:65.35pt;height:16pt" o:ole="">
            <v:imagedata r:id="rId223" o:title=""/>
          </v:shape>
          <o:OLEObject Type="Embed" ProgID="Equation.DSMT4" ShapeID="_x0000_i1138" DrawAspect="Content" ObjectID="_1586943393" r:id="rId224"/>
        </w:object>
      </w:r>
    </w:p>
    <w:p w14:paraId="2C32FF94" w14:textId="77777777" w:rsidR="00C21B92" w:rsidRPr="004B0E9A" w:rsidRDefault="00C21B92" w:rsidP="00C21B92">
      <w:pPr>
        <w:jc w:val="both"/>
        <w:rPr>
          <w:u w:val="single"/>
        </w:rPr>
      </w:pPr>
    </w:p>
    <w:p w14:paraId="3B83A2BD" w14:textId="77777777" w:rsidR="00C21B92" w:rsidRPr="004B0E9A" w:rsidRDefault="00C21B92" w:rsidP="00F04026">
      <w:pPr>
        <w:numPr>
          <w:ilvl w:val="2"/>
          <w:numId w:val="2"/>
        </w:numPr>
        <w:jc w:val="both"/>
        <w:rPr>
          <w:u w:val="single"/>
        </w:rPr>
      </w:pPr>
      <w:r w:rsidRPr="004B0E9A">
        <w:rPr>
          <w:u w:val="single"/>
        </w:rPr>
        <w:t>Vecteur normal à un plan.</w:t>
      </w:r>
    </w:p>
    <w:p w14:paraId="4406FB8F" w14:textId="77777777" w:rsidR="00C21B92" w:rsidRPr="004B0E9A" w:rsidRDefault="00C21B92" w:rsidP="00C21B92">
      <w:pPr>
        <w:ind w:left="567"/>
        <w:jc w:val="both"/>
      </w:pPr>
      <w:r w:rsidRPr="007D4A60">
        <w:rPr>
          <w:i/>
        </w:rPr>
        <w:t>Théorème</w:t>
      </w:r>
      <w:r w:rsidRPr="007D4A60">
        <w:t> :</w:t>
      </w:r>
      <w:r w:rsidRPr="004B0E9A">
        <w:t xml:space="preserve"> Soit A un point de l’espace E, et soit </w:t>
      </w:r>
      <w:r w:rsidRPr="004B0E9A">
        <w:rPr>
          <w:rFonts w:ascii="Leibniz Roman" w:hAnsi="Leibniz Roman"/>
          <w:position w:val="-4"/>
        </w:rPr>
        <w:object w:dxaOrig="200" w:dyaOrig="260" w14:anchorId="29C651E5">
          <v:shape id="_x0000_i1139" type="#_x0000_t75" style="width:10pt;height:13.35pt" o:ole="">
            <v:imagedata r:id="rId225" o:title=""/>
          </v:shape>
          <o:OLEObject Type="Embed" ProgID="Equation.DSMT4" ShapeID="_x0000_i1139" DrawAspect="Content" ObjectID="_1586943394" r:id="rId226"/>
        </w:object>
      </w:r>
      <w:r w:rsidRPr="004B0E9A">
        <w:t xml:space="preserve"> un vecteur non nul. L’ensemble des points M de l’espace E tels que </w:t>
      </w:r>
      <w:r w:rsidRPr="004B0E9A">
        <w:rPr>
          <w:rFonts w:ascii="Leibniz Roman" w:hAnsi="Leibniz Roman"/>
          <w:position w:val="-4"/>
        </w:rPr>
        <w:object w:dxaOrig="1100" w:dyaOrig="320" w14:anchorId="384097A8">
          <v:shape id="_x0000_i1140" type="#_x0000_t75" style="width:55.35pt;height:16pt" o:ole="">
            <v:imagedata r:id="rId227" o:title=""/>
          </v:shape>
          <o:OLEObject Type="Embed" ProgID="Equation.DSMT4" ShapeID="_x0000_i1140" DrawAspect="Content" ObjectID="_1586943395" r:id="rId228"/>
        </w:object>
      </w:r>
      <w:r w:rsidRPr="004B0E9A">
        <w:t xml:space="preserve"> est un plan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 de E. On dit que </w:t>
      </w:r>
      <w:r w:rsidRPr="004B0E9A">
        <w:rPr>
          <w:rFonts w:ascii="Leibniz Roman" w:hAnsi="Leibniz Roman"/>
          <w:position w:val="-4"/>
        </w:rPr>
        <w:object w:dxaOrig="200" w:dyaOrig="260" w14:anchorId="2106DD3A">
          <v:shape id="_x0000_i1141" type="#_x0000_t75" style="width:10pt;height:13.35pt" o:ole="">
            <v:imagedata r:id="rId229" o:title=""/>
          </v:shape>
          <o:OLEObject Type="Embed" ProgID="Equation.DSMT4" ShapeID="_x0000_i1141" DrawAspect="Content" ObjectID="_1586943396" r:id="rId230"/>
        </w:object>
      </w:r>
      <w:r w:rsidRPr="004B0E9A">
        <w:t xml:space="preserve"> est un vecteur normal de (ou à) </w:t>
      </w:r>
      <w:r w:rsidRPr="00177A43">
        <w:rPr>
          <w:rFonts w:ascii="Apple Chancery" w:hAnsi="Apple Chancery" w:cs="Apple Chancery"/>
        </w:rPr>
        <w:t>P</w:t>
      </w:r>
      <w:r w:rsidRPr="004B0E9A">
        <w:t>.</w:t>
      </w:r>
    </w:p>
    <w:p w14:paraId="5AED810D" w14:textId="77777777" w:rsidR="00C21B92" w:rsidRPr="004B0E9A" w:rsidRDefault="00C21B92" w:rsidP="00C21B92">
      <w:pPr>
        <w:ind w:left="567"/>
        <w:jc w:val="both"/>
      </w:pPr>
    </w:p>
    <w:p w14:paraId="647CC356" w14:textId="4188D135" w:rsidR="00C21B92" w:rsidRDefault="00C21B92" w:rsidP="0093248B">
      <w:pPr>
        <w:ind w:left="567"/>
        <w:jc w:val="both"/>
      </w:pPr>
      <w:r w:rsidRPr="007D4A60">
        <w:rPr>
          <w:i/>
        </w:rPr>
        <w:t>Théorème</w:t>
      </w:r>
      <w:r w:rsidRPr="007D4A60">
        <w:t> :</w:t>
      </w:r>
      <w:r w:rsidRPr="004B0E9A">
        <w:t xml:space="preserve"> Soit </w:t>
      </w:r>
      <w:r w:rsidRPr="004B0E9A">
        <w:rPr>
          <w:rFonts w:ascii="Leibniz Roman" w:hAnsi="Leibniz Roman"/>
          <w:position w:val="-16"/>
        </w:rPr>
        <w:object w:dxaOrig="1040" w:dyaOrig="440" w14:anchorId="1F61C1B4">
          <v:shape id="_x0000_i1142" type="#_x0000_t75" style="width:52pt;height:22pt" o:ole="">
            <v:imagedata r:id="rId231" o:title=""/>
          </v:shape>
          <o:OLEObject Type="Embed" ProgID="Equation.DSMT4" ShapeID="_x0000_i1142" DrawAspect="Content" ObjectID="_1586943397" r:id="rId232"/>
        </w:object>
      </w:r>
      <w:r w:rsidRPr="004B0E9A">
        <w:t xml:space="preserve"> un repère </w:t>
      </w:r>
      <w:proofErr w:type="spellStart"/>
      <w:r w:rsidRPr="004B0E9A">
        <w:t>orthonormal</w:t>
      </w:r>
      <w:proofErr w:type="spellEnd"/>
      <w:r w:rsidRPr="004B0E9A">
        <w:t xml:space="preserve"> de l’espace E. Soit </w:t>
      </w:r>
      <w:r w:rsidRPr="004B0E9A">
        <w:rPr>
          <w:rFonts w:ascii="Leibniz Roman" w:hAnsi="Leibniz Roman"/>
          <w:position w:val="-12"/>
        </w:rPr>
        <w:object w:dxaOrig="920" w:dyaOrig="360" w14:anchorId="0450E2BF">
          <v:shape id="_x0000_i1143" type="#_x0000_t75" style="width:46pt;height:18pt" o:ole="">
            <v:imagedata r:id="rId233" o:title=""/>
          </v:shape>
          <o:OLEObject Type="Embed" ProgID="Equation.DSMT4" ShapeID="_x0000_i1143" DrawAspect="Content" ObjectID="_1586943398" r:id="rId234"/>
        </w:object>
      </w:r>
      <w:r w:rsidRPr="004B0E9A">
        <w:t xml:space="preserve"> un vecteur normal à un plan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 donné. Alors une équation (</w:t>
      </w:r>
      <w:r w:rsidR="007150AD">
        <w:t xml:space="preserve">dite </w:t>
      </w:r>
      <w:r w:rsidRPr="004B0E9A">
        <w:t xml:space="preserve">cartésienne) de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 est </w:t>
      </w:r>
      <w:r w:rsidRPr="004B0E9A">
        <w:rPr>
          <w:rFonts w:ascii="Leibniz Roman" w:hAnsi="Leibniz Roman"/>
          <w:position w:val="-10"/>
        </w:rPr>
        <w:object w:dxaOrig="1940" w:dyaOrig="320" w14:anchorId="2E177063">
          <v:shape id="_x0000_i1144" type="#_x0000_t75" style="width:97.35pt;height:16pt" o:ole="">
            <v:imagedata r:id="rId235" o:title=""/>
          </v:shape>
          <o:OLEObject Type="Embed" ProgID="Equation.DSMT4" ShapeID="_x0000_i1144" DrawAspect="Content" ObjectID="_1586943399" r:id="rId236"/>
        </w:object>
      </w:r>
      <w:r w:rsidRPr="004B0E9A">
        <w:t xml:space="preserve">. On en déduit que tout plan admet une équation de ce type. Réciproquement, si une équation de </w:t>
      </w:r>
      <w:r w:rsidRPr="00A87829">
        <w:rPr>
          <w:rFonts w:ascii="Aristocrat LET" w:hAnsi="Aristocrat LET"/>
        </w:rPr>
        <w:t>P</w:t>
      </w:r>
      <w:r w:rsidRPr="004B0E9A">
        <w:t xml:space="preserve"> est </w:t>
      </w:r>
      <w:r w:rsidRPr="004B0E9A">
        <w:rPr>
          <w:rFonts w:ascii="Leibniz Roman" w:hAnsi="Leibniz Roman"/>
          <w:position w:val="-10"/>
        </w:rPr>
        <w:object w:dxaOrig="1940" w:dyaOrig="320" w14:anchorId="543F45E1">
          <v:shape id="_x0000_i1145" type="#_x0000_t75" style="width:97.35pt;height:16pt" o:ole="">
            <v:imagedata r:id="rId237" o:title=""/>
          </v:shape>
          <o:OLEObject Type="Embed" ProgID="Equation.DSMT4" ShapeID="_x0000_i1145" DrawAspect="Content" ObjectID="_1586943400" r:id="rId238"/>
        </w:object>
      </w:r>
      <w:r w:rsidRPr="004B0E9A">
        <w:t xml:space="preserve">, un vecteur normal </w:t>
      </w:r>
      <w:r w:rsidRPr="004B0E9A">
        <w:rPr>
          <w:rFonts w:ascii="Leibniz Roman" w:hAnsi="Leibniz Roman"/>
          <w:position w:val="-4"/>
        </w:rPr>
        <w:object w:dxaOrig="200" w:dyaOrig="260" w14:anchorId="1A68A042">
          <v:shape id="_x0000_i1146" type="#_x0000_t75" style="width:10pt;height:13.35pt" o:ole="">
            <v:imagedata r:id="rId239" o:title=""/>
          </v:shape>
          <o:OLEObject Type="Embed" ProgID="Equation.DSMT4" ShapeID="_x0000_i1146" DrawAspect="Content" ObjectID="_1586943401" r:id="rId240"/>
        </w:object>
      </w:r>
      <w:r w:rsidRPr="004B0E9A">
        <w:t xml:space="preserve"> à </w:t>
      </w:r>
      <w:r w:rsidR="00177A43">
        <w:rPr>
          <w:rFonts w:ascii="Apple Chancery" w:hAnsi="Apple Chancery" w:cs="Apple Chancery"/>
        </w:rPr>
        <w:t>P</w:t>
      </w:r>
      <w:r w:rsidRPr="004B0E9A">
        <w:t xml:space="preserve"> a pour coordonnées </w:t>
      </w:r>
      <w:r w:rsidR="00A87829" w:rsidRPr="00A87829">
        <w:rPr>
          <w:rFonts w:ascii="Leibniz Roman" w:hAnsi="Leibniz Roman"/>
          <w:position w:val="-12"/>
        </w:rPr>
        <w:object w:dxaOrig="760" w:dyaOrig="360" w14:anchorId="3AD8BD72">
          <v:shape id="_x0000_i1147" type="#_x0000_t75" style="width:38pt;height:18pt" o:ole="">
            <v:imagedata r:id="rId241" o:title=""/>
          </v:shape>
          <o:OLEObject Type="Embed" ProgID="Equation.DSMT4" ShapeID="_x0000_i1147" DrawAspect="Content" ObjectID="_1586943402" r:id="rId242"/>
        </w:object>
      </w:r>
      <w:r w:rsidRPr="004B0E9A">
        <w:t>.</w:t>
      </w:r>
    </w:p>
    <w:p w14:paraId="215E9E80" w14:textId="77777777" w:rsidR="0093248B" w:rsidRDefault="0093248B" w:rsidP="0093248B">
      <w:pPr>
        <w:ind w:left="567"/>
        <w:jc w:val="both"/>
      </w:pPr>
      <w:r>
        <w:rPr>
          <w:i/>
        </w:rPr>
        <w:t>Démonstration </w:t>
      </w:r>
      <w:r w:rsidRPr="0093248B">
        <w:t>:</w:t>
      </w:r>
    </w:p>
    <w:p w14:paraId="45F34953" w14:textId="77777777" w:rsidR="0093248B" w:rsidRDefault="0093248B" w:rsidP="0093248B">
      <w:pPr>
        <w:ind w:left="567"/>
        <w:jc w:val="both"/>
      </w:pPr>
    </w:p>
    <w:p w14:paraId="2150D12B" w14:textId="77777777" w:rsidR="00B15D68" w:rsidRDefault="00B15D68" w:rsidP="0093248B">
      <w:pPr>
        <w:ind w:left="567"/>
        <w:jc w:val="both"/>
      </w:pPr>
    </w:p>
    <w:p w14:paraId="34751432" w14:textId="77777777" w:rsidR="00B15D68" w:rsidRDefault="00B15D68" w:rsidP="0093248B">
      <w:pPr>
        <w:ind w:left="567"/>
        <w:jc w:val="both"/>
      </w:pPr>
    </w:p>
    <w:p w14:paraId="0A949723" w14:textId="77777777" w:rsidR="00C21B92" w:rsidRPr="004B0E9A" w:rsidRDefault="00C21B92" w:rsidP="00C21B92">
      <w:pPr>
        <w:ind w:left="567"/>
        <w:jc w:val="both"/>
      </w:pPr>
      <w:r w:rsidRPr="00933ED5">
        <w:rPr>
          <w:i/>
        </w:rPr>
        <w:t>Exemple</w:t>
      </w:r>
      <w:r w:rsidRPr="00933ED5">
        <w:t> :</w:t>
      </w:r>
      <w:r w:rsidRPr="004B0E9A">
        <w:t xml:space="preserve"> soient </w:t>
      </w:r>
      <w:proofErr w:type="gramStart"/>
      <w:r w:rsidRPr="004B0E9A">
        <w:t>A(</w:t>
      </w:r>
      <w:proofErr w:type="gramEnd"/>
      <w:r w:rsidRPr="004B0E9A">
        <w:t xml:space="preserve">-2 ;1 ;3), B(1 ;-2 ;2) et C(4 ;-1 ;1). Donner une équation du plan </w:t>
      </w:r>
      <w:r w:rsidRPr="00177A43">
        <w:rPr>
          <w:rFonts w:ascii="Apple Chancery" w:hAnsi="Apple Chancery" w:cs="Apple Chancery"/>
        </w:rPr>
        <w:t>P</w:t>
      </w:r>
      <w:r w:rsidRPr="004B0E9A">
        <w:t xml:space="preserve"> perpendiculaire à (BC) et passant par A.</w:t>
      </w:r>
    </w:p>
    <w:p w14:paraId="0176CC72" w14:textId="77777777" w:rsidR="00C21B92" w:rsidRDefault="00C21B92" w:rsidP="00C21B92">
      <w:pPr>
        <w:ind w:left="567"/>
        <w:jc w:val="both"/>
      </w:pPr>
    </w:p>
    <w:p w14:paraId="458DE3C4" w14:textId="77777777" w:rsidR="00B15D68" w:rsidRDefault="00B15D68" w:rsidP="00C21B92">
      <w:pPr>
        <w:ind w:left="567"/>
        <w:jc w:val="both"/>
      </w:pPr>
    </w:p>
    <w:p w14:paraId="6F67B270" w14:textId="77777777" w:rsidR="00B15D68" w:rsidRDefault="00B15D68" w:rsidP="00C21B92">
      <w:pPr>
        <w:ind w:left="567"/>
        <w:jc w:val="both"/>
      </w:pPr>
    </w:p>
    <w:p w14:paraId="78356EFE" w14:textId="77777777" w:rsidR="00B15D68" w:rsidRDefault="00B15D68" w:rsidP="00C21B92">
      <w:pPr>
        <w:ind w:left="567"/>
        <w:jc w:val="both"/>
      </w:pPr>
    </w:p>
    <w:p w14:paraId="34EFED4D" w14:textId="77777777" w:rsidR="00B15D68" w:rsidRPr="004B0E9A" w:rsidRDefault="00B15D68" w:rsidP="00C21B92">
      <w:pPr>
        <w:ind w:left="567"/>
        <w:jc w:val="both"/>
      </w:pPr>
    </w:p>
    <w:p w14:paraId="736F7385" w14:textId="77777777" w:rsidR="00C21B92" w:rsidRDefault="00C21B92" w:rsidP="00C21B92">
      <w:pPr>
        <w:ind w:left="567"/>
        <w:jc w:val="both"/>
      </w:pPr>
      <w:r w:rsidRPr="00933ED5">
        <w:rPr>
          <w:i/>
        </w:rPr>
        <w:lastRenderedPageBreak/>
        <w:t>Remarque</w:t>
      </w:r>
      <w:r w:rsidRPr="00933ED5">
        <w:t> :</w:t>
      </w:r>
      <w:r w:rsidRPr="004B0E9A">
        <w:t xml:space="preserve"> une droite, étant l’intersection de deux plans, admet une équation du type </w:t>
      </w:r>
      <w:r w:rsidRPr="004B0E9A">
        <w:rPr>
          <w:rFonts w:ascii="Leibniz Roman" w:hAnsi="Leibniz Roman"/>
          <w:position w:val="-38"/>
        </w:rPr>
        <w:object w:dxaOrig="2580" w:dyaOrig="880" w14:anchorId="27E8A478">
          <v:shape id="_x0000_i1148" type="#_x0000_t75" style="width:129.35pt;height:44pt" o:ole="">
            <v:imagedata r:id="rId243" o:title=""/>
          </v:shape>
          <o:OLEObject Type="Embed" ProgID="Equation.DSMT4" ShapeID="_x0000_i1148" DrawAspect="Content" ObjectID="_1586943403" r:id="rId244"/>
        </w:object>
      </w:r>
      <w:r w:rsidRPr="004B0E9A">
        <w:t>.</w:t>
      </w:r>
    </w:p>
    <w:p w14:paraId="15AF9946" w14:textId="77777777" w:rsidR="00933ED5" w:rsidRDefault="00933ED5" w:rsidP="00C21B92">
      <w:pPr>
        <w:ind w:left="567"/>
        <w:jc w:val="both"/>
      </w:pPr>
      <w:proofErr w:type="spellStart"/>
      <w:r>
        <w:rPr>
          <w:i/>
        </w:rPr>
        <w:t>Reremarque</w:t>
      </w:r>
      <w:proofErr w:type="spellEnd"/>
      <w:r>
        <w:rPr>
          <w:i/>
        </w:rPr>
        <w:t> </w:t>
      </w:r>
      <w:r w:rsidRPr="00933ED5">
        <w:t>:</w:t>
      </w:r>
      <w:r>
        <w:t xml:space="preserve"> dans l’espace </w:t>
      </w:r>
      <w:r w:rsidRPr="00933ED5">
        <w:rPr>
          <w:position w:val="-10"/>
        </w:rPr>
        <w:object w:dxaOrig="1440" w:dyaOrig="320" w14:anchorId="22FA5235">
          <v:shape id="_x0000_i1149" type="#_x0000_t75" style="width:1in;height:16pt" o:ole="">
            <v:imagedata r:id="rId245" o:title=""/>
          </v:shape>
          <o:OLEObject Type="Embed" ProgID="Equation.DSMT4" ShapeID="_x0000_i1149" DrawAspect="Content" ObjectID="_1586943404" r:id="rId246"/>
        </w:object>
      </w:r>
      <w:r>
        <w:t>(</w:t>
      </w:r>
      <w:r>
        <w:rPr>
          <w:i/>
        </w:rPr>
        <w:t>a</w:t>
      </w:r>
      <w:r>
        <w:t xml:space="preserve"> ou </w:t>
      </w:r>
      <w:r>
        <w:rPr>
          <w:i/>
        </w:rPr>
        <w:t>b</w:t>
      </w:r>
      <w:r>
        <w:t xml:space="preserve"> différent de 0) est donc une équation d’un plan ! Ce plan est parallèle à (Oz) ; démontrez-le.</w:t>
      </w:r>
    </w:p>
    <w:p w14:paraId="0C97D1E6" w14:textId="77777777" w:rsidR="00933ED5" w:rsidRDefault="00933ED5" w:rsidP="00C21B92">
      <w:pPr>
        <w:ind w:left="567"/>
        <w:jc w:val="both"/>
      </w:pPr>
      <w:r>
        <w:rPr>
          <w:i/>
        </w:rPr>
        <w:t>Généralisation </w:t>
      </w:r>
      <w:r w:rsidRPr="00933ED5">
        <w:t>:</w:t>
      </w:r>
      <w:r>
        <w:t xml:space="preserve"> équations particulières de plans.</w:t>
      </w:r>
    </w:p>
    <w:p w14:paraId="375C1243" w14:textId="77777777" w:rsidR="00933ED5" w:rsidRDefault="00933ED5" w:rsidP="00933ED5">
      <w:pPr>
        <w:numPr>
          <w:ilvl w:val="0"/>
          <w:numId w:val="8"/>
        </w:numPr>
        <w:jc w:val="both"/>
      </w:pPr>
      <w:r w:rsidRPr="00933ED5">
        <w:rPr>
          <w:position w:val="-4"/>
        </w:rPr>
        <w:object w:dxaOrig="560" w:dyaOrig="260" w14:anchorId="78308115">
          <v:shape id="_x0000_i1150" type="#_x0000_t75" style="width:28pt;height:13.35pt" o:ole="">
            <v:imagedata r:id="rId247" o:title=""/>
          </v:shape>
          <o:OLEObject Type="Embed" ProgID="Equation.DSMT4" ShapeID="_x0000_i1150" DrawAspect="Content" ObjectID="_1586943405" r:id="rId248"/>
        </w:object>
      </w:r>
    </w:p>
    <w:p w14:paraId="62356689" w14:textId="77777777" w:rsidR="00933ED5" w:rsidRDefault="00933ED5" w:rsidP="00933ED5">
      <w:pPr>
        <w:numPr>
          <w:ilvl w:val="0"/>
          <w:numId w:val="8"/>
        </w:numPr>
        <w:jc w:val="both"/>
      </w:pPr>
      <w:r w:rsidRPr="00933ED5">
        <w:rPr>
          <w:position w:val="-10"/>
        </w:rPr>
        <w:object w:dxaOrig="560" w:dyaOrig="320" w14:anchorId="77D50DEB">
          <v:shape id="_x0000_i1151" type="#_x0000_t75" style="width:28pt;height:16pt" o:ole="">
            <v:imagedata r:id="rId249" o:title=""/>
          </v:shape>
          <o:OLEObject Type="Embed" ProgID="Equation.DSMT4" ShapeID="_x0000_i1151" DrawAspect="Content" ObjectID="_1586943406" r:id="rId250"/>
        </w:object>
      </w:r>
    </w:p>
    <w:p w14:paraId="35AB7993" w14:textId="77777777" w:rsidR="00933ED5" w:rsidRDefault="00933ED5" w:rsidP="00933ED5">
      <w:pPr>
        <w:numPr>
          <w:ilvl w:val="0"/>
          <w:numId w:val="8"/>
        </w:numPr>
        <w:jc w:val="both"/>
      </w:pPr>
      <w:r w:rsidRPr="00933ED5">
        <w:rPr>
          <w:position w:val="-6"/>
        </w:rPr>
        <w:object w:dxaOrig="540" w:dyaOrig="280" w14:anchorId="4383E3FC">
          <v:shape id="_x0000_i1152" type="#_x0000_t75" style="width:27.35pt;height:14pt" o:ole="">
            <v:imagedata r:id="rId251" o:title=""/>
          </v:shape>
          <o:OLEObject Type="Embed" ProgID="Equation.DSMT4" ShapeID="_x0000_i1152" DrawAspect="Content" ObjectID="_1586943407" r:id="rId252"/>
        </w:object>
      </w:r>
    </w:p>
    <w:p w14:paraId="0E63D426" w14:textId="77777777" w:rsidR="00933ED5" w:rsidRDefault="00933ED5" w:rsidP="00933ED5">
      <w:pPr>
        <w:numPr>
          <w:ilvl w:val="0"/>
          <w:numId w:val="8"/>
        </w:numPr>
        <w:jc w:val="both"/>
      </w:pPr>
      <w:r w:rsidRPr="00933ED5">
        <w:rPr>
          <w:position w:val="-10"/>
        </w:rPr>
        <w:object w:dxaOrig="1440" w:dyaOrig="320" w14:anchorId="35CE1EE0">
          <v:shape id="_x0000_i1153" type="#_x0000_t75" style="width:1in;height:16pt" o:ole="">
            <v:imagedata r:id="rId253" o:title=""/>
          </v:shape>
          <o:OLEObject Type="Embed" ProgID="Equation.DSMT4" ShapeID="_x0000_i1153" DrawAspect="Content" ObjectID="_1586943408" r:id="rId254"/>
        </w:object>
      </w:r>
    </w:p>
    <w:p w14:paraId="26CE5DD1" w14:textId="77777777" w:rsidR="00933ED5" w:rsidRDefault="00933ED5" w:rsidP="00933ED5">
      <w:pPr>
        <w:numPr>
          <w:ilvl w:val="0"/>
          <w:numId w:val="8"/>
        </w:numPr>
        <w:jc w:val="both"/>
      </w:pPr>
      <w:r w:rsidRPr="00933ED5">
        <w:rPr>
          <w:position w:val="-10"/>
        </w:rPr>
        <w:object w:dxaOrig="1420" w:dyaOrig="320" w14:anchorId="3F835988">
          <v:shape id="_x0000_i1154" type="#_x0000_t75" style="width:71.35pt;height:16pt" o:ole="">
            <v:imagedata r:id="rId255" o:title=""/>
          </v:shape>
          <o:OLEObject Type="Embed" ProgID="Equation.DSMT4" ShapeID="_x0000_i1154" DrawAspect="Content" ObjectID="_1586943409" r:id="rId256"/>
        </w:object>
      </w:r>
    </w:p>
    <w:p w14:paraId="55F1F49D" w14:textId="77777777" w:rsidR="00933ED5" w:rsidRPr="004B0E9A" w:rsidRDefault="00933ED5" w:rsidP="00933ED5">
      <w:pPr>
        <w:numPr>
          <w:ilvl w:val="0"/>
          <w:numId w:val="8"/>
        </w:numPr>
        <w:jc w:val="both"/>
      </w:pPr>
      <w:r w:rsidRPr="00933ED5">
        <w:rPr>
          <w:position w:val="-6"/>
        </w:rPr>
        <w:object w:dxaOrig="1420" w:dyaOrig="280" w14:anchorId="2D0E8E4C">
          <v:shape id="_x0000_i1155" type="#_x0000_t75" style="width:71.35pt;height:14pt" o:ole="">
            <v:imagedata r:id="rId257" o:title=""/>
          </v:shape>
          <o:OLEObject Type="Embed" ProgID="Equation.DSMT4" ShapeID="_x0000_i1155" DrawAspect="Content" ObjectID="_1586943410" r:id="rId258"/>
        </w:object>
      </w:r>
    </w:p>
    <w:p w14:paraId="3E421522" w14:textId="77777777" w:rsidR="00827FF8" w:rsidRDefault="00827FF8" w:rsidP="00C21B92">
      <w:pPr>
        <w:ind w:left="567"/>
        <w:jc w:val="both"/>
        <w:rPr>
          <w:i/>
        </w:rPr>
      </w:pPr>
    </w:p>
    <w:p w14:paraId="08319AFD" w14:textId="77777777" w:rsidR="00C21B92" w:rsidRPr="00EA58AC" w:rsidRDefault="00EA58AC" w:rsidP="00F04026">
      <w:pPr>
        <w:numPr>
          <w:ilvl w:val="2"/>
          <w:numId w:val="2"/>
        </w:numPr>
        <w:jc w:val="both"/>
      </w:pPr>
      <w:r>
        <w:rPr>
          <w:u w:val="single"/>
        </w:rPr>
        <w:t>Plans perpendiculaires</w:t>
      </w:r>
      <w:r w:rsidR="00C21B92" w:rsidRPr="004B0E9A">
        <w:rPr>
          <w:u w:val="single"/>
        </w:rPr>
        <w:t>.</w:t>
      </w:r>
    </w:p>
    <w:p w14:paraId="72138305" w14:textId="77777777" w:rsidR="00744A31" w:rsidRDefault="00744A31" w:rsidP="00EA58AC">
      <w:pPr>
        <w:ind w:left="567"/>
        <w:jc w:val="both"/>
      </w:pPr>
      <w:r w:rsidRPr="00744A31">
        <w:rPr>
          <w:i/>
        </w:rPr>
        <w:t>Définition</w:t>
      </w:r>
      <w:r>
        <w:t xml:space="preserve"> : Deux plans sont perpendiculaires </w:t>
      </w:r>
      <w:proofErr w:type="spellStart"/>
      <w:r>
        <w:t>ssi</w:t>
      </w:r>
      <w:proofErr w:type="spellEnd"/>
      <w:r>
        <w:t xml:space="preserve"> l’un possède une droite perpendiculaire à l’autre.</w:t>
      </w:r>
    </w:p>
    <w:p w14:paraId="71964FF9" w14:textId="77777777" w:rsidR="00744A31" w:rsidRDefault="00744A31" w:rsidP="00EA58AC">
      <w:pPr>
        <w:ind w:left="567"/>
        <w:jc w:val="both"/>
      </w:pPr>
      <w:r>
        <w:rPr>
          <w:i/>
        </w:rPr>
        <w:t>Remarque </w:t>
      </w:r>
      <w:r w:rsidRPr="00744A31">
        <w:t>:</w:t>
      </w:r>
      <w:r>
        <w:t xml:space="preserve"> on montre que cette relation est symétrique, c’est à dire que « l’autre » possède également une droite perpendiculaire au premier plan.</w:t>
      </w:r>
    </w:p>
    <w:p w14:paraId="2E86F8B9" w14:textId="77777777" w:rsidR="00744A31" w:rsidRDefault="00744A31" w:rsidP="00EA58AC">
      <w:pPr>
        <w:ind w:left="567"/>
        <w:jc w:val="both"/>
      </w:pPr>
      <w:r>
        <w:rPr>
          <w:i/>
        </w:rPr>
        <w:t>Théorème </w:t>
      </w:r>
      <w:r w:rsidRPr="00744A31">
        <w:t>:</w:t>
      </w:r>
      <w:r>
        <w:t xml:space="preserve"> deux plans sont perpendiculaires </w:t>
      </w:r>
      <w:proofErr w:type="spellStart"/>
      <w:r>
        <w:t>ssi</w:t>
      </w:r>
      <w:proofErr w:type="spellEnd"/>
      <w:r>
        <w:t xml:space="preserve"> un vecteur normal de l’un est orthogonal à un vecteur normal de l’autre.</w:t>
      </w:r>
    </w:p>
    <w:p w14:paraId="0B008F07" w14:textId="77777777" w:rsidR="00744A31" w:rsidRDefault="00744A31" w:rsidP="00EA58AC">
      <w:pPr>
        <w:ind w:left="567"/>
        <w:jc w:val="both"/>
      </w:pPr>
      <w:r>
        <w:rPr>
          <w:i/>
        </w:rPr>
        <w:t>Remarques </w:t>
      </w:r>
      <w:r w:rsidRPr="00744A31">
        <w:t>:</w:t>
      </w:r>
      <w:r>
        <w:t xml:space="preserve"> tracer deux plans perpendiculaires, avec deux droites parallèles. Deux plans perpendiculaires à un troisième sont-ils parallèles (faces du cube !)</w:t>
      </w:r>
    </w:p>
    <w:p w14:paraId="2F7BAD67" w14:textId="77777777" w:rsidR="00EA58AC" w:rsidRPr="00EA58AC" w:rsidRDefault="00EA58AC" w:rsidP="00EA58AC">
      <w:pPr>
        <w:ind w:left="567"/>
        <w:jc w:val="both"/>
      </w:pPr>
      <w:r w:rsidRPr="00744A31">
        <w:rPr>
          <w:i/>
        </w:rPr>
        <w:t>Remarque :</w:t>
      </w:r>
      <w:r>
        <w:t xml:space="preserve"> on ne dit pas plans orthogonaux, c’est impossible dans l’espace</w:t>
      </w:r>
      <w:r w:rsidR="00744A31">
        <w:t xml:space="preserve"> (en effet, </w:t>
      </w:r>
      <w:r w:rsidR="006B2347">
        <w:t xml:space="preserve">par définition </w:t>
      </w:r>
      <w:r w:rsidR="00744A31">
        <w:t xml:space="preserve">deux plans sont orthogonaux </w:t>
      </w:r>
      <w:proofErr w:type="spellStart"/>
      <w:r w:rsidR="00744A31">
        <w:t>ssi</w:t>
      </w:r>
      <w:proofErr w:type="spellEnd"/>
      <w:r w:rsidR="00744A31">
        <w:t xml:space="preserve"> tout vecteur de l’un est orthogonal à tout vecteur de l’autre)</w:t>
      </w:r>
      <w:r w:rsidR="006B2347">
        <w:t>.</w:t>
      </w:r>
    </w:p>
    <w:p w14:paraId="36B80230" w14:textId="77777777" w:rsidR="00EA58AC" w:rsidRPr="00EA58AC" w:rsidRDefault="00EA58AC" w:rsidP="00EA58AC">
      <w:pPr>
        <w:ind w:left="567"/>
        <w:jc w:val="both"/>
      </w:pPr>
    </w:p>
    <w:p w14:paraId="4C38C700" w14:textId="77777777" w:rsidR="00EA58AC" w:rsidRPr="004B0E9A" w:rsidRDefault="00EA58AC" w:rsidP="00F04026">
      <w:pPr>
        <w:numPr>
          <w:ilvl w:val="2"/>
          <w:numId w:val="2"/>
        </w:numPr>
        <w:jc w:val="both"/>
      </w:pPr>
      <w:r>
        <w:rPr>
          <w:u w:val="single"/>
        </w:rPr>
        <w:t>Complément</w:t>
      </w:r>
      <w:r w:rsidR="00B15D68">
        <w:rPr>
          <w:u w:val="single"/>
        </w:rPr>
        <w:t xml:space="preserve"> (plus au programme, à connaître quand même) </w:t>
      </w:r>
      <w:r>
        <w:rPr>
          <w:u w:val="single"/>
        </w:rPr>
        <w:t xml:space="preserve">: </w:t>
      </w:r>
      <w:r w:rsidRPr="004B0E9A">
        <w:rPr>
          <w:u w:val="single"/>
        </w:rPr>
        <w:t>Sphère</w:t>
      </w:r>
      <w:r>
        <w:rPr>
          <w:u w:val="single"/>
        </w:rPr>
        <w:t>.</w:t>
      </w:r>
    </w:p>
    <w:p w14:paraId="3937237E" w14:textId="77777777" w:rsidR="00C21B92" w:rsidRPr="004B0E9A" w:rsidRDefault="00C21B92" w:rsidP="00C21B92">
      <w:pPr>
        <w:ind w:left="567"/>
        <w:jc w:val="both"/>
      </w:pPr>
      <w:r w:rsidRPr="00933ED5">
        <w:rPr>
          <w:i/>
        </w:rPr>
        <w:t>Théorème</w:t>
      </w:r>
      <w:r w:rsidRPr="00933ED5">
        <w:t> :</w:t>
      </w:r>
      <w:r w:rsidRPr="004B0E9A">
        <w:t xml:space="preserve"> On se place dans un repère orthonormé. Une équation de la sphère S de centre </w:t>
      </w:r>
      <w:r w:rsidRPr="004B0E9A">
        <w:rPr>
          <w:rFonts w:ascii="Symbol" w:hAnsi="Symbol"/>
        </w:rPr>
        <w:t></w:t>
      </w:r>
      <w:r w:rsidRPr="004B0E9A">
        <w:rPr>
          <w:rFonts w:hint="eastAsia"/>
        </w:rPr>
        <w:t>(</w:t>
      </w:r>
      <w:r w:rsidRPr="004B0E9A">
        <w:rPr>
          <w:rFonts w:ascii="Symbol" w:hAnsi="Symbol"/>
        </w:rPr>
        <w:t></w:t>
      </w:r>
      <w:r w:rsidRPr="004B0E9A">
        <w:rPr>
          <w:rFonts w:hint="eastAsia"/>
        </w:rPr>
        <w:t xml:space="preserve"> ; </w:t>
      </w:r>
      <w:r w:rsidRPr="004B0E9A">
        <w:rPr>
          <w:rFonts w:ascii="Symbol" w:hAnsi="Symbol"/>
        </w:rPr>
        <w:t></w:t>
      </w:r>
      <w:r w:rsidRPr="004B0E9A">
        <w:rPr>
          <w:rFonts w:hint="eastAsia"/>
        </w:rPr>
        <w:t xml:space="preserve"> ; </w:t>
      </w:r>
      <w:r w:rsidRPr="004B0E9A">
        <w:rPr>
          <w:rFonts w:ascii="Symbol" w:hAnsi="Symbol"/>
        </w:rPr>
        <w:t></w:t>
      </w:r>
      <w:r w:rsidRPr="004B0E9A">
        <w:rPr>
          <w:rFonts w:hint="eastAsia"/>
        </w:rPr>
        <w:t>)</w:t>
      </w:r>
      <w:r w:rsidRPr="004B0E9A">
        <w:t xml:space="preserve"> et de rayon R est </w:t>
      </w:r>
      <w:r w:rsidRPr="004B0E9A">
        <w:rPr>
          <w:position w:val="-12"/>
        </w:rPr>
        <w:object w:dxaOrig="3320" w:dyaOrig="420" w14:anchorId="2275D5EC">
          <v:shape id="_x0000_i1156" type="#_x0000_t75" style="width:166pt;height:21.35pt" o:ole="">
            <v:imagedata r:id="rId259" o:title=""/>
          </v:shape>
          <o:OLEObject Type="Embed" ProgID="Equation.DSMT4" ShapeID="_x0000_i1156" DrawAspect="Content" ObjectID="_1586943411" r:id="rId260"/>
        </w:object>
      </w:r>
      <w:r w:rsidRPr="004B0E9A">
        <w:t>.</w:t>
      </w:r>
    </w:p>
    <w:p w14:paraId="1359601C" w14:textId="77777777" w:rsidR="00C21B92" w:rsidRPr="004B0E9A" w:rsidRDefault="00C21B92" w:rsidP="00C21B92">
      <w:pPr>
        <w:ind w:left="567"/>
        <w:jc w:val="both"/>
      </w:pPr>
      <w:r w:rsidRPr="00933ED5">
        <w:rPr>
          <w:i/>
        </w:rPr>
        <w:t>Démonstration</w:t>
      </w:r>
      <w:r w:rsidRPr="00933ED5">
        <w:t> :</w:t>
      </w:r>
      <w:r w:rsidRPr="004B0E9A">
        <w:t xml:space="preserve"> Ecrire </w:t>
      </w:r>
      <w:r w:rsidRPr="004B0E9A">
        <w:rPr>
          <w:rFonts w:ascii="Symbol" w:hAnsi="Symbol"/>
        </w:rPr>
        <w:t></w:t>
      </w:r>
      <w:r w:rsidRPr="004B0E9A">
        <w:t>M</w:t>
      </w:r>
      <w:r w:rsidRPr="004B0E9A">
        <w:rPr>
          <w:vertAlign w:val="superscript"/>
        </w:rPr>
        <w:t>2</w:t>
      </w:r>
      <w:r w:rsidRPr="004B0E9A">
        <w:t> = R</w:t>
      </w:r>
      <w:r w:rsidRPr="004B0E9A">
        <w:rPr>
          <w:vertAlign w:val="superscript"/>
        </w:rPr>
        <w:t>2</w:t>
      </w:r>
      <w:r w:rsidRPr="004B0E9A">
        <w:t>, c’est fini.</w:t>
      </w:r>
    </w:p>
    <w:p w14:paraId="66C8C2A6" w14:textId="77777777" w:rsidR="00C21B92" w:rsidRPr="004B0E9A" w:rsidRDefault="00C21B92" w:rsidP="00C21B92">
      <w:pPr>
        <w:ind w:left="567"/>
        <w:jc w:val="both"/>
      </w:pPr>
      <w:r w:rsidRPr="00933ED5">
        <w:rPr>
          <w:i/>
        </w:rPr>
        <w:t>Théorème</w:t>
      </w:r>
      <w:r w:rsidRPr="00933ED5">
        <w:t> :</w:t>
      </w:r>
      <w:r w:rsidRPr="004B0E9A">
        <w:t xml:space="preserve"> La sphère de diamètre [AB] est l’ensemble des points M tels que </w:t>
      </w:r>
      <w:r w:rsidRPr="004B0E9A">
        <w:rPr>
          <w:position w:val="-4"/>
        </w:rPr>
        <w:object w:dxaOrig="1320" w:dyaOrig="320" w14:anchorId="1D9C902F">
          <v:shape id="_x0000_i1157" type="#_x0000_t75" style="width:66pt;height:16pt" o:ole="">
            <v:imagedata r:id="rId261" o:title=""/>
          </v:shape>
          <o:OLEObject Type="Embed" ProgID="Equation.DSMT4" ShapeID="_x0000_i1157" DrawAspect="Content" ObjectID="_1586943412" r:id="rId262"/>
        </w:object>
      </w:r>
      <w:r w:rsidRPr="004B0E9A">
        <w:t>.</w:t>
      </w:r>
    </w:p>
    <w:p w14:paraId="3EE04826" w14:textId="77777777" w:rsidR="00827FF8" w:rsidRPr="004B0E9A" w:rsidRDefault="00C21B92" w:rsidP="00827FF8">
      <w:pPr>
        <w:ind w:left="567"/>
        <w:jc w:val="both"/>
      </w:pPr>
      <w:r w:rsidRPr="00933ED5">
        <w:rPr>
          <w:i/>
        </w:rPr>
        <w:t>Remarque</w:t>
      </w:r>
      <w:r w:rsidRPr="00933ED5">
        <w:t> :</w:t>
      </w:r>
      <w:r w:rsidRPr="004B0E9A">
        <w:t xml:space="preserve"> Ceci équivaut à </w:t>
      </w:r>
      <w:r w:rsidR="00827FF8">
        <w:t>« l</w:t>
      </w:r>
      <w:r w:rsidR="00827FF8" w:rsidRPr="004B0E9A">
        <w:t>a sphère de diamètre [</w:t>
      </w:r>
      <w:proofErr w:type="gramStart"/>
      <w:r w:rsidR="00827FF8" w:rsidRPr="004B0E9A">
        <w:t>AB]  l’ensemble</w:t>
      </w:r>
      <w:proofErr w:type="gramEnd"/>
      <w:r w:rsidR="00827FF8" w:rsidRPr="004B0E9A">
        <w:t xml:space="preserve"> des points M tels que </w:t>
      </w:r>
      <w:r w:rsidR="00827FF8" w:rsidRPr="004B0E9A">
        <w:rPr>
          <w:position w:val="-12"/>
        </w:rPr>
        <w:object w:dxaOrig="1440" w:dyaOrig="360" w14:anchorId="1A541F90">
          <v:shape id="_x0000_i1158" type="#_x0000_t75" style="width:1in;height:18pt" o:ole="">
            <v:imagedata r:id="rId263" o:title=""/>
          </v:shape>
          <o:OLEObject Type="Embed" ProgID="Equation.DSMT4" ShapeID="_x0000_i1158" DrawAspect="Content" ObjectID="_1586943413" r:id="rId264"/>
        </w:object>
      </w:r>
      <w:r w:rsidR="00827FF8">
        <w:t> »</w:t>
      </w:r>
      <w:r w:rsidR="00827FF8" w:rsidRPr="004B0E9A">
        <w:t>.</w:t>
      </w:r>
    </w:p>
    <w:p w14:paraId="3D3CBE95" w14:textId="6820AE27" w:rsidR="00C21B92" w:rsidRPr="004B0E9A" w:rsidRDefault="00C21B92" w:rsidP="00C21B92">
      <w:pPr>
        <w:ind w:left="567"/>
        <w:jc w:val="both"/>
      </w:pPr>
      <w:r w:rsidRPr="00933ED5">
        <w:rPr>
          <w:i/>
        </w:rPr>
        <w:t>Démonstration</w:t>
      </w:r>
      <w:r w:rsidRPr="00933ED5">
        <w:t> :</w:t>
      </w:r>
      <w:r w:rsidRPr="004B0E9A">
        <w:t xml:space="preserve"> Soit I le milieu de [AB].</w:t>
      </w:r>
      <w:r w:rsidR="00B15D68">
        <w:t xml:space="preserve"> On a donc </w:t>
      </w:r>
      <w:r w:rsidR="00B15D68" w:rsidRPr="00B15D68">
        <w:rPr>
          <w:position w:val="-4"/>
        </w:rPr>
        <w:object w:dxaOrig="780" w:dyaOrig="320" w14:anchorId="284B8B8A">
          <v:shape id="_x0000_i1159" type="#_x0000_t75" style="width:39.35pt;height:16pt" o:ole="">
            <v:imagedata r:id="rId265" o:title=""/>
          </v:shape>
          <o:OLEObject Type="Embed" ProgID="Equation.DSMT4" ShapeID="_x0000_i1159" DrawAspect="Content" ObjectID="_1586943414" r:id="rId266"/>
        </w:object>
      </w:r>
      <w:r w:rsidR="00B15D68">
        <w:t xml:space="preserve"> (pour le passage (1)</w:t>
      </w:r>
      <w:r w:rsidR="008817C7">
        <w:t>)</w:t>
      </w:r>
    </w:p>
    <w:p w14:paraId="5E683FBB" w14:textId="77777777" w:rsidR="00C21B92" w:rsidRPr="004B0E9A" w:rsidRDefault="00C21B92" w:rsidP="00B15D68">
      <w:pPr>
        <w:ind w:left="708"/>
        <w:jc w:val="both"/>
      </w:pPr>
      <w:r w:rsidRPr="004B0E9A">
        <w:rPr>
          <w:position w:val="-16"/>
        </w:rPr>
        <w:object w:dxaOrig="6260" w:dyaOrig="460" w14:anchorId="7534F7C2">
          <v:shape id="_x0000_i1160" type="#_x0000_t75" style="width:313.35pt;height:23.35pt" o:ole="">
            <v:imagedata r:id="rId267" o:title=""/>
          </v:shape>
          <o:OLEObject Type="Embed" ProgID="Equation.DSMT4" ShapeID="_x0000_i1160" DrawAspect="Content" ObjectID="_1586943415" r:id="rId268"/>
        </w:object>
      </w:r>
    </w:p>
    <w:p w14:paraId="6061CE76" w14:textId="77777777" w:rsidR="00233428" w:rsidRPr="004B0E9A" w:rsidRDefault="00B15D68" w:rsidP="00233428">
      <w:pPr>
        <w:ind w:left="708"/>
        <w:jc w:val="both"/>
      </w:pPr>
      <w:r w:rsidRPr="004B0E9A">
        <w:rPr>
          <w:position w:val="-16"/>
        </w:rPr>
        <w:object w:dxaOrig="3680" w:dyaOrig="520" w14:anchorId="0C11CA63">
          <v:shape id="_x0000_i1161" type="#_x0000_t75" style="width:184pt;height:26pt" o:ole="">
            <v:imagedata r:id="rId269" o:title=""/>
          </v:shape>
          <o:OLEObject Type="Embed" ProgID="Equation.DSMT4" ShapeID="_x0000_i1161" DrawAspect="Content" ObjectID="_1586943416" r:id="rId270"/>
        </w:object>
      </w:r>
      <w:r w:rsidR="00C21B92" w:rsidRPr="004B0E9A">
        <w:t>.</w:t>
      </w:r>
    </w:p>
    <w:p w14:paraId="233A636E" w14:textId="77777777" w:rsidR="00C21B92" w:rsidRDefault="00C21B92" w:rsidP="0084453D">
      <w:pPr>
        <w:ind w:left="567"/>
        <w:jc w:val="both"/>
      </w:pPr>
      <w:r w:rsidRPr="00933ED5">
        <w:rPr>
          <w:i/>
        </w:rPr>
        <w:t>Exemple</w:t>
      </w:r>
      <w:r w:rsidRPr="00933ED5">
        <w:t> :</w:t>
      </w:r>
      <w:r w:rsidRPr="004B0E9A">
        <w:t xml:space="preserve"> Montrer que l’ensemble des points </w:t>
      </w:r>
      <w:proofErr w:type="gramStart"/>
      <w:r w:rsidRPr="004B0E9A">
        <w:t>M(</w:t>
      </w:r>
      <w:proofErr w:type="gramEnd"/>
      <w:r w:rsidRPr="004B0E9A">
        <w:t xml:space="preserve">x ; y ; z) vérifiant </w:t>
      </w:r>
      <w:r w:rsidRPr="004B0E9A">
        <w:rPr>
          <w:position w:val="-10"/>
        </w:rPr>
        <w:object w:dxaOrig="2900" w:dyaOrig="360" w14:anchorId="218DE3A6">
          <v:shape id="_x0000_i1162" type="#_x0000_t75" style="width:145.35pt;height:18pt" o:ole="">
            <v:imagedata r:id="rId271" o:title=""/>
          </v:shape>
          <o:OLEObject Type="Embed" ProgID="Equation.DSMT4" ShapeID="_x0000_i1162" DrawAspect="Content" ObjectID="_1586943417" r:id="rId272"/>
        </w:object>
      </w:r>
      <w:r w:rsidR="0084453D">
        <w:t xml:space="preserve"> est une sphère S.</w:t>
      </w:r>
      <w:r w:rsidR="00233428">
        <w:t xml:space="preserve"> Donner son centre et son rayon (reprendre les méthodes vues sur les cercles avec les complexes).</w:t>
      </w:r>
    </w:p>
    <w:p w14:paraId="1CAA376F" w14:textId="77777777" w:rsidR="00036F35" w:rsidRDefault="00036F35" w:rsidP="0084453D">
      <w:pPr>
        <w:ind w:left="567"/>
        <w:jc w:val="both"/>
      </w:pPr>
    </w:p>
    <w:p w14:paraId="491D5F09" w14:textId="77777777" w:rsidR="00036F35" w:rsidRDefault="00036F35" w:rsidP="0084453D">
      <w:pPr>
        <w:ind w:left="567"/>
        <w:jc w:val="both"/>
      </w:pPr>
    </w:p>
    <w:p w14:paraId="06D3C194" w14:textId="0B4462C7" w:rsidR="00036F35" w:rsidRPr="00036F35" w:rsidRDefault="00036F35" w:rsidP="00036F35">
      <w:pPr>
        <w:ind w:left="567"/>
        <w:jc w:val="center"/>
        <w:rPr>
          <w:rFonts w:ascii="PROMETHEUS" w:hAnsi="PROMETHEUS"/>
        </w:rPr>
      </w:pPr>
      <w:r w:rsidRPr="00036F35">
        <w:rPr>
          <w:rFonts w:ascii="PROMETHEUS" w:hAnsi="PROMETHEUS" w:cs="Calibri"/>
          <w:spacing w:val="20"/>
          <w:sz w:val="48"/>
          <w:szCs w:val="48"/>
        </w:rPr>
        <w:t>¿</w:t>
      </w:r>
      <w:r>
        <w:rPr>
          <w:rFonts w:ascii="PROMETHEUS" w:hAnsi="PROMETHEUS" w:cs="Calibri"/>
          <w:spacing w:val="20"/>
          <w:sz w:val="48"/>
          <w:szCs w:val="48"/>
        </w:rPr>
        <w:t xml:space="preserve">    </w:t>
      </w:r>
      <w:r w:rsidRPr="00036F35">
        <w:rPr>
          <w:rFonts w:ascii="PROMETHEUS" w:hAnsi="PROMETHEUS"/>
          <w:spacing w:val="20"/>
          <w:sz w:val="48"/>
          <w:szCs w:val="48"/>
        </w:rPr>
        <w:t>?</w:t>
      </w:r>
    </w:p>
    <w:sectPr w:rsidR="00036F35" w:rsidRPr="00036F35" w:rsidSect="00C21B92">
      <w:headerReference w:type="even" r:id="rId273"/>
      <w:headerReference w:type="default" r:id="rId274"/>
      <w:footerReference w:type="even" r:id="rId275"/>
      <w:footerReference w:type="default" r:id="rId276"/>
      <w:headerReference w:type="first" r:id="rId277"/>
      <w:footerReference w:type="first" r:id="rId278"/>
      <w:pgSz w:w="11904" w:h="16834"/>
      <w:pgMar w:top="567" w:right="567" w:bottom="663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E6D4D" w14:textId="77777777" w:rsidR="00D65896" w:rsidRDefault="00D65896">
      <w:r>
        <w:separator/>
      </w:r>
    </w:p>
  </w:endnote>
  <w:endnote w:type="continuationSeparator" w:id="0">
    <w:p w14:paraId="153D8834" w14:textId="77777777" w:rsidR="00D65896" w:rsidRDefault="00D6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ibniz Roman-Bold">
    <w:altName w:val="Geneva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ROMETHEUS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stocrat LET">
    <w:altName w:val="Geneva"/>
    <w:charset w:val="00"/>
    <w:family w:val="auto"/>
    <w:pitch w:val="variable"/>
    <w:sig w:usb0="00000003" w:usb1="00000000" w:usb2="00000000" w:usb3="00000000" w:csb0="00000001" w:csb1="00000000"/>
  </w:font>
  <w:font w:name="Leibniz Roman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D54B6" w14:textId="77777777" w:rsidR="00243B47" w:rsidRDefault="00243B4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89102" w14:textId="77777777" w:rsidR="00243B47" w:rsidRDefault="00243B47" w:rsidP="00E16531">
    <w:pPr>
      <w:pStyle w:val="Pieddepage"/>
      <w:jc w:val="center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C00A5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B6FBBE4" w14:textId="77777777" w:rsidR="00243B47" w:rsidRPr="00E16531" w:rsidRDefault="00243B47" w:rsidP="00E16531">
    <w:pPr>
      <w:pBdr>
        <w:top w:val="single" w:sz="4" w:space="1" w:color="auto"/>
      </w:pBdr>
      <w:jc w:val="both"/>
      <w:rPr>
        <w:sz w:val="16"/>
        <w:szCs w:val="16"/>
      </w:rPr>
    </w:pPr>
    <w:r>
      <w:rPr>
        <w:sz w:val="16"/>
        <w:szCs w:val="16"/>
      </w:rPr>
      <w:t>C</w:t>
    </w:r>
    <w:r w:rsidRPr="00451F7F">
      <w:rPr>
        <w:sz w:val="16"/>
        <w:szCs w:val="16"/>
      </w:rPr>
      <w:t xml:space="preserve">ours </w:t>
    </w:r>
    <w:r>
      <w:rPr>
        <w:sz w:val="16"/>
        <w:szCs w:val="16"/>
      </w:rPr>
      <w:t xml:space="preserve">de Frédéric </w:t>
    </w:r>
    <w:proofErr w:type="spellStart"/>
    <w:r>
      <w:rPr>
        <w:sz w:val="16"/>
        <w:szCs w:val="16"/>
      </w:rPr>
      <w:t>Mandon</w:t>
    </w:r>
    <w:proofErr w:type="spellEnd"/>
    <w:r>
      <w:rPr>
        <w:sz w:val="16"/>
        <w:szCs w:val="16"/>
      </w:rPr>
      <w:t xml:space="preserve"> </w:t>
    </w:r>
    <w:r w:rsidRPr="00451F7F">
      <w:rPr>
        <w:sz w:val="16"/>
        <w:szCs w:val="16"/>
      </w:rPr>
      <w:t xml:space="preserve">sous licence </w:t>
    </w:r>
    <w:proofErr w:type="spellStart"/>
    <w:r w:rsidRPr="00451F7F">
      <w:rPr>
        <w:sz w:val="16"/>
        <w:szCs w:val="16"/>
      </w:rPr>
      <w:t>Creative</w:t>
    </w:r>
    <w:proofErr w:type="spellEnd"/>
    <w:r w:rsidRPr="00451F7F">
      <w:rPr>
        <w:sz w:val="16"/>
        <w:szCs w:val="16"/>
      </w:rPr>
      <w:t xml:space="preserve"> Commons BY NC SA, </w:t>
    </w:r>
    <w:hyperlink r:id="rId1" w:history="1">
      <w:r w:rsidRPr="00451F7F">
        <w:rPr>
          <w:rStyle w:val="Lienhypertexte"/>
          <w:sz w:val="16"/>
          <w:szCs w:val="16"/>
        </w:rPr>
        <w:t>http://creativecommons.org/licenses/by-nc-sa/3.0/fr/</w:t>
      </w:r>
    </w:hyperlink>
    <w:r>
      <w:rPr>
        <w:sz w:val="16"/>
        <w:szCs w:val="16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58679" w14:textId="77777777" w:rsidR="00243B47" w:rsidRDefault="00243B4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9E5595" w14:textId="77777777" w:rsidR="00D65896" w:rsidRDefault="00D65896">
      <w:r>
        <w:separator/>
      </w:r>
    </w:p>
  </w:footnote>
  <w:footnote w:type="continuationSeparator" w:id="0">
    <w:p w14:paraId="3A54A1CD" w14:textId="77777777" w:rsidR="00D65896" w:rsidRDefault="00D658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3EE29" w14:textId="77777777" w:rsidR="00243B47" w:rsidRDefault="00243B4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656D8" w14:textId="77777777" w:rsidR="00243B47" w:rsidRDefault="00243B47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80146" w14:textId="77777777" w:rsidR="00243B47" w:rsidRDefault="00243B47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E34"/>
    <w:multiLevelType w:val="hybridMultilevel"/>
    <w:tmpl w:val="6BAE74E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667354B"/>
    <w:multiLevelType w:val="hybridMultilevel"/>
    <w:tmpl w:val="31805796"/>
    <w:lvl w:ilvl="0" w:tplc="567423E4">
      <w:numFmt w:val="bullet"/>
      <w:lvlText w:val="-"/>
      <w:lvlJc w:val="left"/>
      <w:pPr>
        <w:ind w:left="247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31" w:hanging="360"/>
      </w:pPr>
      <w:rPr>
        <w:rFonts w:ascii="Wingdings" w:hAnsi="Wingdings" w:hint="default"/>
      </w:rPr>
    </w:lvl>
  </w:abstractNum>
  <w:abstractNum w:abstractNumId="2">
    <w:nsid w:val="182570DE"/>
    <w:multiLevelType w:val="multilevel"/>
    <w:tmpl w:val="BF2EF21E"/>
    <w:lvl w:ilvl="0">
      <w:start w:val="1"/>
      <w:numFmt w:val="upperLetter"/>
      <w:lvlText w:val="%1/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color w:val="000000"/>
        <w:sz w:val="32"/>
        <w:u w:val="word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lvlText w:val="%2/"/>
      <w:lvlJc w:val="left"/>
      <w:pPr>
        <w:tabs>
          <w:tab w:val="num" w:pos="0"/>
        </w:tabs>
        <w:ind w:left="284" w:firstLine="0"/>
      </w:pPr>
      <w:rPr>
        <w:rFonts w:ascii="Times New Roman" w:hAnsi="Times New Roman" w:hint="default"/>
        <w:b/>
        <w:i w:val="0"/>
        <w:sz w:val="28"/>
        <w:u w:val="words"/>
      </w:rPr>
    </w:lvl>
    <w:lvl w:ilvl="2">
      <w:start w:val="1"/>
      <w:numFmt w:val="decimal"/>
      <w:lvlText w:val="%3/"/>
      <w:lvlJc w:val="right"/>
      <w:pPr>
        <w:tabs>
          <w:tab w:val="num" w:pos="0"/>
        </w:tabs>
        <w:ind w:left="567" w:firstLine="284"/>
      </w:pPr>
      <w:rPr>
        <w:rFonts w:ascii="Times New Roman" w:hAnsi="Times New Roman" w:hint="default"/>
        <w:sz w:val="28"/>
        <w:u w:val="words"/>
      </w:rPr>
    </w:lvl>
    <w:lvl w:ilvl="3">
      <w:start w:val="1"/>
      <w:numFmt w:val="lowerLetter"/>
      <w:lvlText w:val="%4/"/>
      <w:lvlJc w:val="left"/>
      <w:pPr>
        <w:tabs>
          <w:tab w:val="num" w:pos="0"/>
        </w:tabs>
        <w:ind w:left="851" w:firstLine="0"/>
      </w:pPr>
      <w:rPr>
        <w:rFonts w:ascii="Times New Roman" w:hAnsi="Times New Roman" w:hint="default"/>
        <w:sz w:val="24"/>
        <w:u w:val="words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>
    <w:nsid w:val="3BC065CB"/>
    <w:multiLevelType w:val="hybridMultilevel"/>
    <w:tmpl w:val="D366872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68C1E52"/>
    <w:multiLevelType w:val="multilevel"/>
    <w:tmpl w:val="44EC8A1A"/>
    <w:lvl w:ilvl="0">
      <w:start w:val="1"/>
      <w:numFmt w:val="upperRoman"/>
      <w:lvlText w:val="%1 - 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itre4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resubsection1"/>
      <w:lvlText w:val="%1.%2.%3 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566410D8"/>
    <w:multiLevelType w:val="hybridMultilevel"/>
    <w:tmpl w:val="CF6E3F66"/>
    <w:lvl w:ilvl="0" w:tplc="F482D102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6932002"/>
    <w:multiLevelType w:val="hybridMultilevel"/>
    <w:tmpl w:val="34C03300"/>
    <w:lvl w:ilvl="0" w:tplc="DEA6D826">
      <w:start w:val="1"/>
      <w:numFmt w:val="lowerRoman"/>
      <w:lvlText w:val="(%1)"/>
      <w:lvlJc w:val="left"/>
      <w:pPr>
        <w:tabs>
          <w:tab w:val="num" w:pos="2507"/>
        </w:tabs>
        <w:ind w:left="2507" w:hanging="108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2507"/>
        </w:tabs>
        <w:ind w:left="2507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7"/>
        </w:tabs>
        <w:ind w:left="3227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7"/>
        </w:tabs>
        <w:ind w:left="3947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7"/>
        </w:tabs>
        <w:ind w:left="4667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7"/>
        </w:tabs>
        <w:ind w:left="5387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7"/>
        </w:tabs>
        <w:ind w:left="6107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7"/>
        </w:tabs>
        <w:ind w:left="6827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7"/>
        </w:tabs>
        <w:ind w:left="7547" w:hanging="180"/>
      </w:pPr>
    </w:lvl>
  </w:abstractNum>
  <w:abstractNum w:abstractNumId="7">
    <w:nsid w:val="61123237"/>
    <w:multiLevelType w:val="hybridMultilevel"/>
    <w:tmpl w:val="29725BD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6FC2789"/>
    <w:multiLevelType w:val="hybridMultilevel"/>
    <w:tmpl w:val="E3CCBCCC"/>
    <w:lvl w:ilvl="0" w:tplc="DEA6D826">
      <w:start w:val="1"/>
      <w:numFmt w:val="lowerRoman"/>
      <w:lvlText w:val="(%1)"/>
      <w:lvlJc w:val="left"/>
      <w:pPr>
        <w:tabs>
          <w:tab w:val="num" w:pos="2507"/>
        </w:tabs>
        <w:ind w:left="2507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EE"/>
    <w:rsid w:val="00002C6E"/>
    <w:rsid w:val="00026D10"/>
    <w:rsid w:val="00031407"/>
    <w:rsid w:val="00032A3B"/>
    <w:rsid w:val="00036F35"/>
    <w:rsid w:val="00062096"/>
    <w:rsid w:val="0006551C"/>
    <w:rsid w:val="000734AF"/>
    <w:rsid w:val="000E1482"/>
    <w:rsid w:val="000F1C78"/>
    <w:rsid w:val="00104325"/>
    <w:rsid w:val="001057D0"/>
    <w:rsid w:val="00125178"/>
    <w:rsid w:val="0013540E"/>
    <w:rsid w:val="00163787"/>
    <w:rsid w:val="00177A43"/>
    <w:rsid w:val="001B088E"/>
    <w:rsid w:val="001C6076"/>
    <w:rsid w:val="0022274A"/>
    <w:rsid w:val="00233428"/>
    <w:rsid w:val="00243807"/>
    <w:rsid w:val="00243B47"/>
    <w:rsid w:val="00295570"/>
    <w:rsid w:val="002D2A14"/>
    <w:rsid w:val="002E6AC0"/>
    <w:rsid w:val="002F44C1"/>
    <w:rsid w:val="003049C9"/>
    <w:rsid w:val="003437CA"/>
    <w:rsid w:val="00375C0A"/>
    <w:rsid w:val="003E7326"/>
    <w:rsid w:val="003F201B"/>
    <w:rsid w:val="00400FB9"/>
    <w:rsid w:val="004253F3"/>
    <w:rsid w:val="0046143A"/>
    <w:rsid w:val="004B4745"/>
    <w:rsid w:val="004B5F06"/>
    <w:rsid w:val="004C0595"/>
    <w:rsid w:val="004E5238"/>
    <w:rsid w:val="004F4509"/>
    <w:rsid w:val="00550DA1"/>
    <w:rsid w:val="00564970"/>
    <w:rsid w:val="00581BAC"/>
    <w:rsid w:val="00593A4E"/>
    <w:rsid w:val="005C5909"/>
    <w:rsid w:val="006967D9"/>
    <w:rsid w:val="006B2347"/>
    <w:rsid w:val="006E5B68"/>
    <w:rsid w:val="007150AD"/>
    <w:rsid w:val="00744A31"/>
    <w:rsid w:val="00764B1C"/>
    <w:rsid w:val="00772EE5"/>
    <w:rsid w:val="007C28F2"/>
    <w:rsid w:val="007D4A60"/>
    <w:rsid w:val="007D52DB"/>
    <w:rsid w:val="007E6350"/>
    <w:rsid w:val="007F6CD9"/>
    <w:rsid w:val="008023A3"/>
    <w:rsid w:val="00821973"/>
    <w:rsid w:val="00827FF8"/>
    <w:rsid w:val="0084453D"/>
    <w:rsid w:val="008644BE"/>
    <w:rsid w:val="008817C7"/>
    <w:rsid w:val="00882E52"/>
    <w:rsid w:val="00886A4E"/>
    <w:rsid w:val="008B31BB"/>
    <w:rsid w:val="008B5426"/>
    <w:rsid w:val="008C666A"/>
    <w:rsid w:val="009023C9"/>
    <w:rsid w:val="00907A30"/>
    <w:rsid w:val="00910F55"/>
    <w:rsid w:val="0093248B"/>
    <w:rsid w:val="00933ED5"/>
    <w:rsid w:val="00937296"/>
    <w:rsid w:val="00944C00"/>
    <w:rsid w:val="00987F62"/>
    <w:rsid w:val="009E1EBE"/>
    <w:rsid w:val="00A1671A"/>
    <w:rsid w:val="00A3353B"/>
    <w:rsid w:val="00A363D7"/>
    <w:rsid w:val="00A662A0"/>
    <w:rsid w:val="00A82F45"/>
    <w:rsid w:val="00A87829"/>
    <w:rsid w:val="00A95747"/>
    <w:rsid w:val="00AB64CB"/>
    <w:rsid w:val="00B01BEB"/>
    <w:rsid w:val="00B15D68"/>
    <w:rsid w:val="00B278D9"/>
    <w:rsid w:val="00B30F77"/>
    <w:rsid w:val="00B71D87"/>
    <w:rsid w:val="00B87B20"/>
    <w:rsid w:val="00B9185E"/>
    <w:rsid w:val="00B93F90"/>
    <w:rsid w:val="00BB3E5C"/>
    <w:rsid w:val="00BE4EB4"/>
    <w:rsid w:val="00C00A58"/>
    <w:rsid w:val="00C17DF4"/>
    <w:rsid w:val="00C21B92"/>
    <w:rsid w:val="00C7566A"/>
    <w:rsid w:val="00C878EE"/>
    <w:rsid w:val="00C97026"/>
    <w:rsid w:val="00CB7C9B"/>
    <w:rsid w:val="00CD3E9C"/>
    <w:rsid w:val="00D00190"/>
    <w:rsid w:val="00D137D8"/>
    <w:rsid w:val="00D621C4"/>
    <w:rsid w:val="00D65896"/>
    <w:rsid w:val="00D66EEE"/>
    <w:rsid w:val="00D74490"/>
    <w:rsid w:val="00D81CBA"/>
    <w:rsid w:val="00DB7B60"/>
    <w:rsid w:val="00DD5C65"/>
    <w:rsid w:val="00DE1985"/>
    <w:rsid w:val="00E16531"/>
    <w:rsid w:val="00E42BFF"/>
    <w:rsid w:val="00E519C4"/>
    <w:rsid w:val="00E5773A"/>
    <w:rsid w:val="00EA39ED"/>
    <w:rsid w:val="00EA58AC"/>
    <w:rsid w:val="00EC1431"/>
    <w:rsid w:val="00EC1C91"/>
    <w:rsid w:val="00ED00F2"/>
    <w:rsid w:val="00ED777B"/>
    <w:rsid w:val="00EE262E"/>
    <w:rsid w:val="00F04026"/>
    <w:rsid w:val="00F1232F"/>
    <w:rsid w:val="00F256D3"/>
    <w:rsid w:val="00F503D5"/>
    <w:rsid w:val="00F64C0F"/>
    <w:rsid w:val="00F9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6EAD2B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3">
    <w:name w:val="heading 3"/>
    <w:basedOn w:val="Titre4"/>
    <w:next w:val="Normal"/>
    <w:autoRedefine/>
    <w:qFormat/>
    <w:rsid w:val="00AD59F9"/>
    <w:pPr>
      <w:numPr>
        <w:ilvl w:val="0"/>
        <w:numId w:val="0"/>
      </w:numPr>
      <w:jc w:val="center"/>
      <w:outlineLvl w:val="2"/>
    </w:pPr>
    <w:rPr>
      <w:sz w:val="36"/>
      <w:szCs w:val="26"/>
    </w:rPr>
  </w:style>
  <w:style w:type="paragraph" w:styleId="Titre4">
    <w:name w:val="heading 4"/>
    <w:basedOn w:val="Normal"/>
    <w:next w:val="Normal"/>
    <w:autoRedefine/>
    <w:qFormat/>
    <w:rsid w:val="00AD59F9"/>
    <w:pPr>
      <w:keepNext/>
      <w:numPr>
        <w:ilvl w:val="1"/>
        <w:numId w:val="1"/>
      </w:numPr>
      <w:spacing w:before="240" w:after="60"/>
      <w:outlineLvl w:val="3"/>
    </w:pPr>
    <w:rPr>
      <w:rFonts w:ascii="Leibniz Roman-Bold" w:hAnsi="Leibniz Roman-Bold"/>
      <w:sz w:val="3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4"/>
    <w:autoRedefine/>
    <w:rsid w:val="00AD59F9"/>
  </w:style>
  <w:style w:type="paragraph" w:styleId="Notedebasdepage">
    <w:name w:val="footnote text"/>
    <w:basedOn w:val="Normal"/>
    <w:autoRedefine/>
    <w:semiHidden/>
    <w:rsid w:val="00AD59F9"/>
    <w:rPr>
      <w:sz w:val="20"/>
      <w:szCs w:val="24"/>
    </w:rPr>
  </w:style>
  <w:style w:type="paragraph" w:customStyle="1" w:styleId="Titresubsection1">
    <w:name w:val="Titre subsection1"/>
    <w:basedOn w:val="Titre4"/>
    <w:autoRedefine/>
    <w:rsid w:val="00AD59F9"/>
    <w:pPr>
      <w:numPr>
        <w:ilvl w:val="2"/>
      </w:numPr>
    </w:pPr>
    <w:rPr>
      <w:sz w:val="28"/>
    </w:rPr>
  </w:style>
  <w:style w:type="paragraph" w:styleId="Retraitcorpsdetexte">
    <w:name w:val="Body Text Indent"/>
    <w:basedOn w:val="Normal"/>
    <w:rsid w:val="005F7AA4"/>
    <w:pPr>
      <w:ind w:left="708"/>
      <w:jc w:val="both"/>
    </w:pPr>
    <w:rPr>
      <w:rFonts w:ascii="Times" w:eastAsia="Times" w:hAnsi="Times"/>
    </w:rPr>
  </w:style>
  <w:style w:type="paragraph" w:styleId="En-tte">
    <w:name w:val="header"/>
    <w:basedOn w:val="Normal"/>
    <w:rsid w:val="00B921B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921B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uiPriority w:val="99"/>
    <w:rsid w:val="00B921BC"/>
  </w:style>
  <w:style w:type="table" w:styleId="Grilledutableau">
    <w:name w:val="Table Grid"/>
    <w:basedOn w:val="TableauNormal"/>
    <w:uiPriority w:val="59"/>
    <w:rsid w:val="003F2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link w:val="Pieddepage"/>
    <w:uiPriority w:val="99"/>
    <w:rsid w:val="00E16531"/>
    <w:rPr>
      <w:sz w:val="24"/>
    </w:rPr>
  </w:style>
  <w:style w:type="character" w:styleId="Lienhypertexte">
    <w:name w:val="Hyperlink"/>
    <w:uiPriority w:val="99"/>
    <w:unhideWhenUsed/>
    <w:rsid w:val="00E165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oleObject52.bin"/><Relationship Id="rId107" Type="http://schemas.openxmlformats.org/officeDocument/2006/relationships/oleObject" Target="embeddings/oleObject53.bin"/><Relationship Id="rId108" Type="http://schemas.openxmlformats.org/officeDocument/2006/relationships/image" Target="media/image49.emf"/><Relationship Id="rId109" Type="http://schemas.openxmlformats.org/officeDocument/2006/relationships/oleObject" Target="embeddings/oleObject54.bin"/><Relationship Id="rId70" Type="http://schemas.openxmlformats.org/officeDocument/2006/relationships/oleObject" Target="embeddings/oleObject32.bin"/><Relationship Id="rId71" Type="http://schemas.openxmlformats.org/officeDocument/2006/relationships/image" Target="media/image33.emf"/><Relationship Id="rId72" Type="http://schemas.openxmlformats.org/officeDocument/2006/relationships/oleObject" Target="embeddings/oleObject33.bin"/><Relationship Id="rId73" Type="http://schemas.openxmlformats.org/officeDocument/2006/relationships/oleObject" Target="embeddings/oleObject34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5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6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7.bin"/><Relationship Id="rId170" Type="http://schemas.openxmlformats.org/officeDocument/2006/relationships/image" Target="media/image79.emf"/><Relationship Id="rId171" Type="http://schemas.openxmlformats.org/officeDocument/2006/relationships/oleObject" Target="embeddings/oleObject86.bin"/><Relationship Id="rId172" Type="http://schemas.openxmlformats.org/officeDocument/2006/relationships/image" Target="media/image80.emf"/><Relationship Id="rId173" Type="http://schemas.openxmlformats.org/officeDocument/2006/relationships/oleObject" Target="embeddings/oleObject87.bin"/><Relationship Id="rId174" Type="http://schemas.openxmlformats.org/officeDocument/2006/relationships/image" Target="media/image81.emf"/><Relationship Id="rId175" Type="http://schemas.openxmlformats.org/officeDocument/2006/relationships/oleObject" Target="embeddings/oleObject88.bin"/><Relationship Id="rId176" Type="http://schemas.openxmlformats.org/officeDocument/2006/relationships/image" Target="media/image82.emf"/><Relationship Id="rId177" Type="http://schemas.openxmlformats.org/officeDocument/2006/relationships/oleObject" Target="embeddings/oleObject89.bin"/><Relationship Id="rId178" Type="http://schemas.openxmlformats.org/officeDocument/2006/relationships/image" Target="media/image83.emf"/><Relationship Id="rId179" Type="http://schemas.openxmlformats.org/officeDocument/2006/relationships/oleObject" Target="embeddings/oleObject90.bin"/><Relationship Id="rId260" Type="http://schemas.openxmlformats.org/officeDocument/2006/relationships/oleObject" Target="embeddings/oleObject132.bin"/><Relationship Id="rId10" Type="http://schemas.openxmlformats.org/officeDocument/2006/relationships/image" Target="media/image4.png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61" Type="http://schemas.openxmlformats.org/officeDocument/2006/relationships/image" Target="media/image123.emf"/><Relationship Id="rId262" Type="http://schemas.openxmlformats.org/officeDocument/2006/relationships/oleObject" Target="embeddings/oleObject133.bin"/><Relationship Id="rId263" Type="http://schemas.openxmlformats.org/officeDocument/2006/relationships/image" Target="media/image124.emf"/><Relationship Id="rId264" Type="http://schemas.openxmlformats.org/officeDocument/2006/relationships/oleObject" Target="embeddings/oleObject134.bin"/><Relationship Id="rId110" Type="http://schemas.openxmlformats.org/officeDocument/2006/relationships/image" Target="media/image50.emf"/><Relationship Id="rId111" Type="http://schemas.openxmlformats.org/officeDocument/2006/relationships/oleObject" Target="embeddings/oleObject55.bin"/><Relationship Id="rId112" Type="http://schemas.openxmlformats.org/officeDocument/2006/relationships/image" Target="media/image51.emf"/><Relationship Id="rId113" Type="http://schemas.openxmlformats.org/officeDocument/2006/relationships/oleObject" Target="embeddings/oleObject56.bin"/><Relationship Id="rId114" Type="http://schemas.openxmlformats.org/officeDocument/2006/relationships/image" Target="media/image52.emf"/><Relationship Id="rId115" Type="http://schemas.openxmlformats.org/officeDocument/2006/relationships/oleObject" Target="embeddings/oleObject57.bin"/><Relationship Id="rId116" Type="http://schemas.openxmlformats.org/officeDocument/2006/relationships/image" Target="media/image53.emf"/><Relationship Id="rId117" Type="http://schemas.openxmlformats.org/officeDocument/2006/relationships/oleObject" Target="embeddings/oleObject58.bin"/><Relationship Id="rId118" Type="http://schemas.openxmlformats.org/officeDocument/2006/relationships/image" Target="media/image54.emf"/><Relationship Id="rId119" Type="http://schemas.openxmlformats.org/officeDocument/2006/relationships/oleObject" Target="embeddings/oleObject59.bin"/><Relationship Id="rId200" Type="http://schemas.openxmlformats.org/officeDocument/2006/relationships/oleObject" Target="embeddings/oleObject101.bin"/><Relationship Id="rId201" Type="http://schemas.openxmlformats.org/officeDocument/2006/relationships/oleObject" Target="embeddings/oleObject102.bin"/><Relationship Id="rId202" Type="http://schemas.openxmlformats.org/officeDocument/2006/relationships/image" Target="media/image94.emf"/><Relationship Id="rId203" Type="http://schemas.openxmlformats.org/officeDocument/2006/relationships/oleObject" Target="embeddings/oleObject103.bin"/><Relationship Id="rId204" Type="http://schemas.openxmlformats.org/officeDocument/2006/relationships/image" Target="media/image95.emf"/><Relationship Id="rId205" Type="http://schemas.openxmlformats.org/officeDocument/2006/relationships/oleObject" Target="embeddings/oleObject104.bin"/><Relationship Id="rId206" Type="http://schemas.openxmlformats.org/officeDocument/2006/relationships/oleObject" Target="embeddings/oleObject105.bin"/><Relationship Id="rId207" Type="http://schemas.openxmlformats.org/officeDocument/2006/relationships/image" Target="media/image96.emf"/><Relationship Id="rId208" Type="http://schemas.openxmlformats.org/officeDocument/2006/relationships/oleObject" Target="embeddings/oleObject106.bin"/><Relationship Id="rId209" Type="http://schemas.openxmlformats.org/officeDocument/2006/relationships/image" Target="media/image97.emf"/><Relationship Id="rId265" Type="http://schemas.openxmlformats.org/officeDocument/2006/relationships/image" Target="media/image125.emf"/><Relationship Id="rId266" Type="http://schemas.openxmlformats.org/officeDocument/2006/relationships/oleObject" Target="embeddings/oleObject135.bin"/><Relationship Id="rId267" Type="http://schemas.openxmlformats.org/officeDocument/2006/relationships/image" Target="media/image126.emf"/><Relationship Id="rId268" Type="http://schemas.openxmlformats.org/officeDocument/2006/relationships/oleObject" Target="embeddings/oleObject136.bin"/><Relationship Id="rId269" Type="http://schemas.openxmlformats.org/officeDocument/2006/relationships/image" Target="media/image127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80" Type="http://schemas.openxmlformats.org/officeDocument/2006/relationships/image" Target="media/image37.emf"/><Relationship Id="rId81" Type="http://schemas.openxmlformats.org/officeDocument/2006/relationships/oleObject" Target="embeddings/oleObject38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9.bin"/><Relationship Id="rId84" Type="http://schemas.openxmlformats.org/officeDocument/2006/relationships/image" Target="media/image39.emf"/><Relationship Id="rId85" Type="http://schemas.openxmlformats.org/officeDocument/2006/relationships/oleObject" Target="embeddings/oleObject40.bin"/><Relationship Id="rId86" Type="http://schemas.openxmlformats.org/officeDocument/2006/relationships/image" Target="media/image40.emf"/><Relationship Id="rId87" Type="http://schemas.openxmlformats.org/officeDocument/2006/relationships/oleObject" Target="embeddings/oleObject41.bin"/><Relationship Id="rId88" Type="http://schemas.openxmlformats.org/officeDocument/2006/relationships/image" Target="media/image41.emf"/><Relationship Id="rId89" Type="http://schemas.openxmlformats.org/officeDocument/2006/relationships/oleObject" Target="embeddings/oleObject42.bin"/><Relationship Id="rId180" Type="http://schemas.openxmlformats.org/officeDocument/2006/relationships/image" Target="media/image84.emf"/><Relationship Id="rId181" Type="http://schemas.openxmlformats.org/officeDocument/2006/relationships/oleObject" Target="embeddings/oleObject91.bin"/><Relationship Id="rId182" Type="http://schemas.openxmlformats.org/officeDocument/2006/relationships/image" Target="media/image85.emf"/><Relationship Id="rId183" Type="http://schemas.openxmlformats.org/officeDocument/2006/relationships/oleObject" Target="embeddings/oleObject92.bin"/><Relationship Id="rId184" Type="http://schemas.openxmlformats.org/officeDocument/2006/relationships/image" Target="media/image86.emf"/><Relationship Id="rId185" Type="http://schemas.openxmlformats.org/officeDocument/2006/relationships/oleObject" Target="embeddings/oleObject93.bin"/><Relationship Id="rId186" Type="http://schemas.openxmlformats.org/officeDocument/2006/relationships/image" Target="media/image87.emf"/><Relationship Id="rId187" Type="http://schemas.openxmlformats.org/officeDocument/2006/relationships/oleObject" Target="embeddings/oleObject94.bin"/><Relationship Id="rId188" Type="http://schemas.openxmlformats.org/officeDocument/2006/relationships/image" Target="media/image88.emf"/><Relationship Id="rId189" Type="http://schemas.openxmlformats.org/officeDocument/2006/relationships/oleObject" Target="embeddings/oleObject95.bin"/><Relationship Id="rId270" Type="http://schemas.openxmlformats.org/officeDocument/2006/relationships/oleObject" Target="embeddings/oleObject137.bin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emf"/><Relationship Id="rId24" Type="http://schemas.openxmlformats.org/officeDocument/2006/relationships/oleObject" Target="embeddings/oleObject1.bin"/><Relationship Id="rId25" Type="http://schemas.openxmlformats.org/officeDocument/2006/relationships/image" Target="media/image18.emf"/><Relationship Id="rId26" Type="http://schemas.openxmlformats.org/officeDocument/2006/relationships/oleObject" Target="embeddings/oleObject2.bin"/><Relationship Id="rId27" Type="http://schemas.openxmlformats.org/officeDocument/2006/relationships/image" Target="media/image19.emf"/><Relationship Id="rId28" Type="http://schemas.openxmlformats.org/officeDocument/2006/relationships/oleObject" Target="embeddings/oleObject3.bin"/><Relationship Id="rId29" Type="http://schemas.openxmlformats.org/officeDocument/2006/relationships/oleObject" Target="embeddings/oleObject4.bin"/><Relationship Id="rId271" Type="http://schemas.openxmlformats.org/officeDocument/2006/relationships/image" Target="media/image128.emf"/><Relationship Id="rId272" Type="http://schemas.openxmlformats.org/officeDocument/2006/relationships/oleObject" Target="embeddings/oleObject138.bin"/><Relationship Id="rId273" Type="http://schemas.openxmlformats.org/officeDocument/2006/relationships/header" Target="header1.xml"/><Relationship Id="rId274" Type="http://schemas.openxmlformats.org/officeDocument/2006/relationships/header" Target="header2.xml"/><Relationship Id="rId120" Type="http://schemas.openxmlformats.org/officeDocument/2006/relationships/oleObject" Target="embeddings/oleObject60.bin"/><Relationship Id="rId121" Type="http://schemas.openxmlformats.org/officeDocument/2006/relationships/image" Target="media/image55.emf"/><Relationship Id="rId122" Type="http://schemas.openxmlformats.org/officeDocument/2006/relationships/oleObject" Target="embeddings/oleObject61.bin"/><Relationship Id="rId123" Type="http://schemas.openxmlformats.org/officeDocument/2006/relationships/image" Target="media/image56.emf"/><Relationship Id="rId124" Type="http://schemas.openxmlformats.org/officeDocument/2006/relationships/oleObject" Target="embeddings/oleObject62.bin"/><Relationship Id="rId125" Type="http://schemas.openxmlformats.org/officeDocument/2006/relationships/image" Target="media/image57.emf"/><Relationship Id="rId126" Type="http://schemas.openxmlformats.org/officeDocument/2006/relationships/oleObject" Target="embeddings/oleObject63.bin"/><Relationship Id="rId127" Type="http://schemas.openxmlformats.org/officeDocument/2006/relationships/image" Target="media/image58.emf"/><Relationship Id="rId128" Type="http://schemas.openxmlformats.org/officeDocument/2006/relationships/oleObject" Target="embeddings/oleObject64.bin"/><Relationship Id="rId129" Type="http://schemas.openxmlformats.org/officeDocument/2006/relationships/image" Target="media/image59.emf"/><Relationship Id="rId210" Type="http://schemas.openxmlformats.org/officeDocument/2006/relationships/oleObject" Target="embeddings/oleObject107.bin"/><Relationship Id="rId211" Type="http://schemas.openxmlformats.org/officeDocument/2006/relationships/image" Target="media/image98.emf"/><Relationship Id="rId212" Type="http://schemas.openxmlformats.org/officeDocument/2006/relationships/oleObject" Target="embeddings/oleObject108.bin"/><Relationship Id="rId213" Type="http://schemas.openxmlformats.org/officeDocument/2006/relationships/image" Target="media/image99.emf"/><Relationship Id="rId214" Type="http://schemas.openxmlformats.org/officeDocument/2006/relationships/oleObject" Target="embeddings/oleObject109.bin"/><Relationship Id="rId215" Type="http://schemas.openxmlformats.org/officeDocument/2006/relationships/image" Target="media/image100.emf"/><Relationship Id="rId216" Type="http://schemas.openxmlformats.org/officeDocument/2006/relationships/oleObject" Target="embeddings/oleObject110.bin"/><Relationship Id="rId217" Type="http://schemas.openxmlformats.org/officeDocument/2006/relationships/image" Target="media/image101.emf"/><Relationship Id="rId218" Type="http://schemas.openxmlformats.org/officeDocument/2006/relationships/oleObject" Target="embeddings/oleObject111.bin"/><Relationship Id="rId219" Type="http://schemas.openxmlformats.org/officeDocument/2006/relationships/image" Target="media/image102.emf"/><Relationship Id="rId275" Type="http://schemas.openxmlformats.org/officeDocument/2006/relationships/footer" Target="footer1.xml"/><Relationship Id="rId276" Type="http://schemas.openxmlformats.org/officeDocument/2006/relationships/footer" Target="footer2.xml"/><Relationship Id="rId277" Type="http://schemas.openxmlformats.org/officeDocument/2006/relationships/header" Target="header3.xml"/><Relationship Id="rId278" Type="http://schemas.openxmlformats.org/officeDocument/2006/relationships/footer" Target="footer3.xml"/><Relationship Id="rId279" Type="http://schemas.openxmlformats.org/officeDocument/2006/relationships/fontTable" Target="fontTable.xml"/><Relationship Id="rId90" Type="http://schemas.openxmlformats.org/officeDocument/2006/relationships/image" Target="media/image42.emf"/><Relationship Id="rId91" Type="http://schemas.openxmlformats.org/officeDocument/2006/relationships/oleObject" Target="embeddings/oleObject43.bin"/><Relationship Id="rId92" Type="http://schemas.openxmlformats.org/officeDocument/2006/relationships/image" Target="media/image43.emf"/><Relationship Id="rId93" Type="http://schemas.openxmlformats.org/officeDocument/2006/relationships/oleObject" Target="embeddings/oleObject44.bin"/><Relationship Id="rId94" Type="http://schemas.openxmlformats.org/officeDocument/2006/relationships/oleObject" Target="embeddings/oleObject45.bin"/><Relationship Id="rId95" Type="http://schemas.openxmlformats.org/officeDocument/2006/relationships/oleObject" Target="embeddings/oleObject46.bin"/><Relationship Id="rId96" Type="http://schemas.openxmlformats.org/officeDocument/2006/relationships/oleObject" Target="embeddings/oleObject47.bin"/><Relationship Id="rId97" Type="http://schemas.openxmlformats.org/officeDocument/2006/relationships/image" Target="media/image44.emf"/><Relationship Id="rId98" Type="http://schemas.openxmlformats.org/officeDocument/2006/relationships/oleObject" Target="embeddings/oleObject48.bin"/><Relationship Id="rId99" Type="http://schemas.openxmlformats.org/officeDocument/2006/relationships/image" Target="media/image45.emf"/><Relationship Id="rId190" Type="http://schemas.openxmlformats.org/officeDocument/2006/relationships/image" Target="media/image89.emf"/><Relationship Id="rId191" Type="http://schemas.openxmlformats.org/officeDocument/2006/relationships/oleObject" Target="embeddings/oleObject96.bin"/><Relationship Id="rId192" Type="http://schemas.openxmlformats.org/officeDocument/2006/relationships/image" Target="media/image90.emf"/><Relationship Id="rId193" Type="http://schemas.openxmlformats.org/officeDocument/2006/relationships/oleObject" Target="embeddings/oleObject97.bin"/><Relationship Id="rId194" Type="http://schemas.openxmlformats.org/officeDocument/2006/relationships/image" Target="media/image91.emf"/><Relationship Id="rId195" Type="http://schemas.openxmlformats.org/officeDocument/2006/relationships/oleObject" Target="embeddings/oleObject98.bin"/><Relationship Id="rId196" Type="http://schemas.openxmlformats.org/officeDocument/2006/relationships/oleObject" Target="embeddings/oleObject99.bin"/><Relationship Id="rId197" Type="http://schemas.openxmlformats.org/officeDocument/2006/relationships/image" Target="media/image92.emf"/><Relationship Id="rId198" Type="http://schemas.openxmlformats.org/officeDocument/2006/relationships/oleObject" Target="embeddings/oleObject100.bin"/><Relationship Id="rId199" Type="http://schemas.openxmlformats.org/officeDocument/2006/relationships/image" Target="media/image93.emf"/><Relationship Id="rId280" Type="http://schemas.openxmlformats.org/officeDocument/2006/relationships/theme" Target="theme/theme1.xml"/><Relationship Id="rId30" Type="http://schemas.openxmlformats.org/officeDocument/2006/relationships/oleObject" Target="embeddings/oleObject5.bin"/><Relationship Id="rId31" Type="http://schemas.openxmlformats.org/officeDocument/2006/relationships/image" Target="media/image20.emf"/><Relationship Id="rId32" Type="http://schemas.openxmlformats.org/officeDocument/2006/relationships/oleObject" Target="embeddings/oleObject6.bin"/><Relationship Id="rId33" Type="http://schemas.openxmlformats.org/officeDocument/2006/relationships/oleObject" Target="embeddings/oleObject7.bin"/><Relationship Id="rId34" Type="http://schemas.openxmlformats.org/officeDocument/2006/relationships/oleObject" Target="embeddings/oleObject8.bin"/><Relationship Id="rId35" Type="http://schemas.openxmlformats.org/officeDocument/2006/relationships/image" Target="media/image21.emf"/><Relationship Id="rId36" Type="http://schemas.openxmlformats.org/officeDocument/2006/relationships/oleObject" Target="embeddings/oleObject9.bin"/><Relationship Id="rId37" Type="http://schemas.openxmlformats.org/officeDocument/2006/relationships/image" Target="media/image22.emf"/><Relationship Id="rId38" Type="http://schemas.openxmlformats.org/officeDocument/2006/relationships/oleObject" Target="embeddings/oleObject10.bin"/><Relationship Id="rId39" Type="http://schemas.openxmlformats.org/officeDocument/2006/relationships/image" Target="media/image23.emf"/><Relationship Id="rId130" Type="http://schemas.openxmlformats.org/officeDocument/2006/relationships/oleObject" Target="embeddings/oleObject65.bin"/><Relationship Id="rId131" Type="http://schemas.openxmlformats.org/officeDocument/2006/relationships/image" Target="media/image60.emf"/><Relationship Id="rId132" Type="http://schemas.openxmlformats.org/officeDocument/2006/relationships/oleObject" Target="embeddings/oleObject66.bin"/><Relationship Id="rId133" Type="http://schemas.openxmlformats.org/officeDocument/2006/relationships/image" Target="media/image61.emf"/><Relationship Id="rId220" Type="http://schemas.openxmlformats.org/officeDocument/2006/relationships/oleObject" Target="embeddings/oleObject112.bin"/><Relationship Id="rId221" Type="http://schemas.openxmlformats.org/officeDocument/2006/relationships/image" Target="media/image103.emf"/><Relationship Id="rId222" Type="http://schemas.openxmlformats.org/officeDocument/2006/relationships/oleObject" Target="embeddings/oleObject113.bin"/><Relationship Id="rId223" Type="http://schemas.openxmlformats.org/officeDocument/2006/relationships/image" Target="media/image104.emf"/><Relationship Id="rId224" Type="http://schemas.openxmlformats.org/officeDocument/2006/relationships/oleObject" Target="embeddings/oleObject114.bin"/><Relationship Id="rId225" Type="http://schemas.openxmlformats.org/officeDocument/2006/relationships/image" Target="media/image105.emf"/><Relationship Id="rId226" Type="http://schemas.openxmlformats.org/officeDocument/2006/relationships/oleObject" Target="embeddings/oleObject115.bin"/><Relationship Id="rId227" Type="http://schemas.openxmlformats.org/officeDocument/2006/relationships/image" Target="media/image106.emf"/><Relationship Id="rId228" Type="http://schemas.openxmlformats.org/officeDocument/2006/relationships/oleObject" Target="embeddings/oleObject116.bin"/><Relationship Id="rId229" Type="http://schemas.openxmlformats.org/officeDocument/2006/relationships/image" Target="media/image107.emf"/><Relationship Id="rId134" Type="http://schemas.openxmlformats.org/officeDocument/2006/relationships/oleObject" Target="embeddings/oleObject67.bin"/><Relationship Id="rId135" Type="http://schemas.openxmlformats.org/officeDocument/2006/relationships/image" Target="media/image62.emf"/><Relationship Id="rId136" Type="http://schemas.openxmlformats.org/officeDocument/2006/relationships/oleObject" Target="embeddings/oleObject68.bin"/><Relationship Id="rId137" Type="http://schemas.openxmlformats.org/officeDocument/2006/relationships/image" Target="media/image63.emf"/><Relationship Id="rId138" Type="http://schemas.openxmlformats.org/officeDocument/2006/relationships/oleObject" Target="embeddings/oleObject69.bin"/><Relationship Id="rId139" Type="http://schemas.openxmlformats.org/officeDocument/2006/relationships/image" Target="media/image64.emf"/><Relationship Id="rId40" Type="http://schemas.openxmlformats.org/officeDocument/2006/relationships/oleObject" Target="embeddings/oleObject11.bin"/><Relationship Id="rId41" Type="http://schemas.openxmlformats.org/officeDocument/2006/relationships/image" Target="media/image24.emf"/><Relationship Id="rId42" Type="http://schemas.openxmlformats.org/officeDocument/2006/relationships/oleObject" Target="embeddings/oleObject12.bin"/><Relationship Id="rId43" Type="http://schemas.openxmlformats.org/officeDocument/2006/relationships/image" Target="media/image25.emf"/><Relationship Id="rId44" Type="http://schemas.openxmlformats.org/officeDocument/2006/relationships/oleObject" Target="embeddings/oleObject13.bin"/><Relationship Id="rId45" Type="http://schemas.openxmlformats.org/officeDocument/2006/relationships/oleObject" Target="embeddings/oleObject14.bin"/><Relationship Id="rId46" Type="http://schemas.openxmlformats.org/officeDocument/2006/relationships/oleObject" Target="embeddings/oleObject15.bin"/><Relationship Id="rId47" Type="http://schemas.openxmlformats.org/officeDocument/2006/relationships/oleObject" Target="embeddings/oleObject16.bin"/><Relationship Id="rId48" Type="http://schemas.openxmlformats.org/officeDocument/2006/relationships/oleObject" Target="embeddings/oleObject17.bin"/><Relationship Id="rId49" Type="http://schemas.openxmlformats.org/officeDocument/2006/relationships/image" Target="media/image26.emf"/><Relationship Id="rId140" Type="http://schemas.openxmlformats.org/officeDocument/2006/relationships/oleObject" Target="embeddings/oleObject70.bin"/><Relationship Id="rId141" Type="http://schemas.openxmlformats.org/officeDocument/2006/relationships/image" Target="media/image65.emf"/><Relationship Id="rId142" Type="http://schemas.openxmlformats.org/officeDocument/2006/relationships/oleObject" Target="embeddings/oleObject71.bin"/><Relationship Id="rId143" Type="http://schemas.openxmlformats.org/officeDocument/2006/relationships/image" Target="media/image66.emf"/><Relationship Id="rId144" Type="http://schemas.openxmlformats.org/officeDocument/2006/relationships/oleObject" Target="embeddings/oleObject72.bin"/><Relationship Id="rId145" Type="http://schemas.openxmlformats.org/officeDocument/2006/relationships/image" Target="media/image67.emf"/><Relationship Id="rId146" Type="http://schemas.openxmlformats.org/officeDocument/2006/relationships/oleObject" Target="embeddings/oleObject73.bin"/><Relationship Id="rId147" Type="http://schemas.openxmlformats.org/officeDocument/2006/relationships/image" Target="media/image68.emf"/><Relationship Id="rId148" Type="http://schemas.openxmlformats.org/officeDocument/2006/relationships/oleObject" Target="embeddings/oleObject74.bin"/><Relationship Id="rId149" Type="http://schemas.openxmlformats.org/officeDocument/2006/relationships/image" Target="media/image69.emf"/><Relationship Id="rId230" Type="http://schemas.openxmlformats.org/officeDocument/2006/relationships/oleObject" Target="embeddings/oleObject117.bin"/><Relationship Id="rId231" Type="http://schemas.openxmlformats.org/officeDocument/2006/relationships/image" Target="media/image108.emf"/><Relationship Id="rId232" Type="http://schemas.openxmlformats.org/officeDocument/2006/relationships/oleObject" Target="embeddings/oleObject118.bin"/><Relationship Id="rId233" Type="http://schemas.openxmlformats.org/officeDocument/2006/relationships/image" Target="media/image109.emf"/><Relationship Id="rId234" Type="http://schemas.openxmlformats.org/officeDocument/2006/relationships/oleObject" Target="embeddings/oleObject119.bin"/><Relationship Id="rId235" Type="http://schemas.openxmlformats.org/officeDocument/2006/relationships/image" Target="media/image110.emf"/><Relationship Id="rId236" Type="http://schemas.openxmlformats.org/officeDocument/2006/relationships/oleObject" Target="embeddings/oleObject120.bin"/><Relationship Id="rId237" Type="http://schemas.openxmlformats.org/officeDocument/2006/relationships/image" Target="media/image111.emf"/><Relationship Id="rId238" Type="http://schemas.openxmlformats.org/officeDocument/2006/relationships/oleObject" Target="embeddings/oleObject121.bin"/><Relationship Id="rId239" Type="http://schemas.openxmlformats.org/officeDocument/2006/relationships/image" Target="media/image112.emf"/><Relationship Id="rId50" Type="http://schemas.openxmlformats.org/officeDocument/2006/relationships/oleObject" Target="embeddings/oleObject18.bin"/><Relationship Id="rId51" Type="http://schemas.openxmlformats.org/officeDocument/2006/relationships/oleObject" Target="embeddings/oleObject19.bin"/><Relationship Id="rId52" Type="http://schemas.openxmlformats.org/officeDocument/2006/relationships/oleObject" Target="embeddings/oleObject20.bin"/><Relationship Id="rId53" Type="http://schemas.openxmlformats.org/officeDocument/2006/relationships/oleObject" Target="embeddings/oleObject21.bin"/><Relationship Id="rId54" Type="http://schemas.openxmlformats.org/officeDocument/2006/relationships/image" Target="media/image27.emf"/><Relationship Id="rId55" Type="http://schemas.openxmlformats.org/officeDocument/2006/relationships/oleObject" Target="embeddings/oleObject22.bin"/><Relationship Id="rId56" Type="http://schemas.openxmlformats.org/officeDocument/2006/relationships/oleObject" Target="embeddings/oleObject23.bin"/><Relationship Id="rId57" Type="http://schemas.openxmlformats.org/officeDocument/2006/relationships/oleObject" Target="embeddings/oleObject24.bin"/><Relationship Id="rId58" Type="http://schemas.openxmlformats.org/officeDocument/2006/relationships/oleObject" Target="embeddings/oleObject25.bin"/><Relationship Id="rId59" Type="http://schemas.openxmlformats.org/officeDocument/2006/relationships/image" Target="media/image28.emf"/><Relationship Id="rId150" Type="http://schemas.openxmlformats.org/officeDocument/2006/relationships/oleObject" Target="embeddings/oleObject75.bin"/><Relationship Id="rId151" Type="http://schemas.openxmlformats.org/officeDocument/2006/relationships/image" Target="media/image70.emf"/><Relationship Id="rId152" Type="http://schemas.openxmlformats.org/officeDocument/2006/relationships/oleObject" Target="embeddings/oleObject76.bin"/><Relationship Id="rId153" Type="http://schemas.openxmlformats.org/officeDocument/2006/relationships/image" Target="media/image71.emf"/><Relationship Id="rId154" Type="http://schemas.openxmlformats.org/officeDocument/2006/relationships/oleObject" Target="embeddings/oleObject77.bin"/><Relationship Id="rId155" Type="http://schemas.openxmlformats.org/officeDocument/2006/relationships/image" Target="media/image72.emf"/><Relationship Id="rId156" Type="http://schemas.openxmlformats.org/officeDocument/2006/relationships/oleObject" Target="embeddings/oleObject78.bin"/><Relationship Id="rId157" Type="http://schemas.openxmlformats.org/officeDocument/2006/relationships/image" Target="media/image73.emf"/><Relationship Id="rId158" Type="http://schemas.openxmlformats.org/officeDocument/2006/relationships/oleObject" Target="embeddings/oleObject79.bin"/><Relationship Id="rId159" Type="http://schemas.openxmlformats.org/officeDocument/2006/relationships/image" Target="media/image74.emf"/><Relationship Id="rId240" Type="http://schemas.openxmlformats.org/officeDocument/2006/relationships/oleObject" Target="embeddings/oleObject122.bin"/><Relationship Id="rId241" Type="http://schemas.openxmlformats.org/officeDocument/2006/relationships/image" Target="media/image113.emf"/><Relationship Id="rId242" Type="http://schemas.openxmlformats.org/officeDocument/2006/relationships/oleObject" Target="embeddings/oleObject123.bin"/><Relationship Id="rId243" Type="http://schemas.openxmlformats.org/officeDocument/2006/relationships/image" Target="media/image114.emf"/><Relationship Id="rId244" Type="http://schemas.openxmlformats.org/officeDocument/2006/relationships/oleObject" Target="embeddings/oleObject124.bin"/><Relationship Id="rId245" Type="http://schemas.openxmlformats.org/officeDocument/2006/relationships/image" Target="media/image115.emf"/><Relationship Id="rId246" Type="http://schemas.openxmlformats.org/officeDocument/2006/relationships/oleObject" Target="embeddings/oleObject125.bin"/><Relationship Id="rId247" Type="http://schemas.openxmlformats.org/officeDocument/2006/relationships/image" Target="media/image116.emf"/><Relationship Id="rId248" Type="http://schemas.openxmlformats.org/officeDocument/2006/relationships/oleObject" Target="embeddings/oleObject126.bin"/><Relationship Id="rId249" Type="http://schemas.openxmlformats.org/officeDocument/2006/relationships/image" Target="media/image117.emf"/><Relationship Id="rId60" Type="http://schemas.openxmlformats.org/officeDocument/2006/relationships/oleObject" Target="embeddings/oleObject26.bin"/><Relationship Id="rId61" Type="http://schemas.openxmlformats.org/officeDocument/2006/relationships/oleObject" Target="embeddings/oleObject27.bin"/><Relationship Id="rId62" Type="http://schemas.openxmlformats.org/officeDocument/2006/relationships/image" Target="media/image29.emf"/><Relationship Id="rId63" Type="http://schemas.openxmlformats.org/officeDocument/2006/relationships/oleObject" Target="embeddings/oleObject28.bin"/><Relationship Id="rId64" Type="http://schemas.openxmlformats.org/officeDocument/2006/relationships/image" Target="media/image30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1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2.emf"/><Relationship Id="rId69" Type="http://schemas.openxmlformats.org/officeDocument/2006/relationships/oleObject" Target="embeddings/oleObject31.bin"/><Relationship Id="rId160" Type="http://schemas.openxmlformats.org/officeDocument/2006/relationships/oleObject" Target="embeddings/oleObject80.bin"/><Relationship Id="rId161" Type="http://schemas.openxmlformats.org/officeDocument/2006/relationships/image" Target="media/image75.emf"/><Relationship Id="rId162" Type="http://schemas.openxmlformats.org/officeDocument/2006/relationships/oleObject" Target="embeddings/oleObject81.bin"/><Relationship Id="rId163" Type="http://schemas.openxmlformats.org/officeDocument/2006/relationships/image" Target="media/image76.emf"/><Relationship Id="rId164" Type="http://schemas.openxmlformats.org/officeDocument/2006/relationships/oleObject" Target="embeddings/oleObject82.bin"/><Relationship Id="rId165" Type="http://schemas.openxmlformats.org/officeDocument/2006/relationships/image" Target="media/image77.emf"/><Relationship Id="rId166" Type="http://schemas.openxmlformats.org/officeDocument/2006/relationships/oleObject" Target="embeddings/oleObject83.bin"/><Relationship Id="rId167" Type="http://schemas.openxmlformats.org/officeDocument/2006/relationships/oleObject" Target="embeddings/oleObject84.bin"/><Relationship Id="rId168" Type="http://schemas.openxmlformats.org/officeDocument/2006/relationships/image" Target="media/image78.emf"/><Relationship Id="rId169" Type="http://schemas.openxmlformats.org/officeDocument/2006/relationships/oleObject" Target="embeddings/oleObject85.bin"/><Relationship Id="rId250" Type="http://schemas.openxmlformats.org/officeDocument/2006/relationships/oleObject" Target="embeddings/oleObject127.bin"/><Relationship Id="rId251" Type="http://schemas.openxmlformats.org/officeDocument/2006/relationships/image" Target="media/image118.emf"/><Relationship Id="rId252" Type="http://schemas.openxmlformats.org/officeDocument/2006/relationships/oleObject" Target="embeddings/oleObject128.bin"/><Relationship Id="rId253" Type="http://schemas.openxmlformats.org/officeDocument/2006/relationships/image" Target="media/image119.emf"/><Relationship Id="rId254" Type="http://schemas.openxmlformats.org/officeDocument/2006/relationships/oleObject" Target="embeddings/oleObject129.bin"/><Relationship Id="rId255" Type="http://schemas.openxmlformats.org/officeDocument/2006/relationships/image" Target="media/image120.emf"/><Relationship Id="rId256" Type="http://schemas.openxmlformats.org/officeDocument/2006/relationships/oleObject" Target="embeddings/oleObject130.bin"/><Relationship Id="rId257" Type="http://schemas.openxmlformats.org/officeDocument/2006/relationships/image" Target="media/image121.emf"/><Relationship Id="rId258" Type="http://schemas.openxmlformats.org/officeDocument/2006/relationships/oleObject" Target="embeddings/oleObject131.bin"/><Relationship Id="rId259" Type="http://schemas.openxmlformats.org/officeDocument/2006/relationships/image" Target="media/image122.emf"/><Relationship Id="rId100" Type="http://schemas.openxmlformats.org/officeDocument/2006/relationships/oleObject" Target="embeddings/oleObject49.bin"/><Relationship Id="rId101" Type="http://schemas.openxmlformats.org/officeDocument/2006/relationships/image" Target="media/image46.emf"/><Relationship Id="rId102" Type="http://schemas.openxmlformats.org/officeDocument/2006/relationships/oleObject" Target="embeddings/oleObject50.bin"/><Relationship Id="rId103" Type="http://schemas.openxmlformats.org/officeDocument/2006/relationships/image" Target="media/image47.emf"/><Relationship Id="rId104" Type="http://schemas.openxmlformats.org/officeDocument/2006/relationships/oleObject" Target="embeddings/oleObject51.bin"/><Relationship Id="rId105" Type="http://schemas.openxmlformats.org/officeDocument/2006/relationships/image" Target="media/image4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3.0/fr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2514</Words>
  <Characters>13832</Characters>
  <Application>Microsoft Macintosh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Perdus dans l’espace</vt:lpstr>
    </vt:vector>
  </TitlesOfParts>
  <Company>Grumble &amp; Mumble</Company>
  <LinksUpToDate>false</LinksUpToDate>
  <CharactersWithSpaces>16314</CharactersWithSpaces>
  <SharedDoc>false</SharedDoc>
  <HLinks>
    <vt:vector size="6" baseType="variant">
      <vt:variant>
        <vt:i4>983046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http://creativecommons.org/licenses/by-nc-sa/3.0/fr/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Perdus dans l’espace</dc:title>
  <dc:subject/>
  <dc:creator>FredIsa Mandon</dc:creator>
  <cp:keywords/>
  <cp:lastModifiedBy>Utilisateur de Microsoft Office</cp:lastModifiedBy>
  <cp:revision>8</cp:revision>
  <cp:lastPrinted>2018-05-03T18:23:00Z</cp:lastPrinted>
  <dcterms:created xsi:type="dcterms:W3CDTF">2017-08-28T09:48:00Z</dcterms:created>
  <dcterms:modified xsi:type="dcterms:W3CDTF">2018-05-04T10:34:00Z</dcterms:modified>
</cp:coreProperties>
</file>