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AD0" w14:textId="45B69668" w:rsidR="00D47F3D" w:rsidRPr="00DB3ACB" w:rsidRDefault="00DB3ACB" w:rsidP="00DB3ACB">
      <w:pPr>
        <w:jc w:val="center"/>
        <w:rPr>
          <w:rFonts w:ascii="Enigma Key" w:hAnsi="Enigma Key"/>
        </w:rPr>
      </w:pPr>
      <w:r w:rsidRPr="00DB3ACB">
        <w:rPr>
          <w:rFonts w:ascii="Enigma Key" w:hAnsi="Enigma Key"/>
        </w:rPr>
        <w:t>S</w:t>
      </w:r>
      <w:r>
        <w:rPr>
          <w:rFonts w:ascii="Enigma Key" w:hAnsi="Enigma Key"/>
        </w:rPr>
        <w:t>E</w:t>
      </w:r>
      <w:r w:rsidRPr="00DB3ACB">
        <w:rPr>
          <w:rFonts w:ascii="Enigma Key" w:hAnsi="Enigma Key"/>
        </w:rPr>
        <w:t>CURIT</w:t>
      </w:r>
      <w:r>
        <w:rPr>
          <w:rFonts w:ascii="Enigma Key" w:hAnsi="Enigma Key"/>
        </w:rPr>
        <w:t>E</w:t>
      </w:r>
      <w:r w:rsidRPr="00DB3ACB">
        <w:rPr>
          <w:rFonts w:ascii="Enigma Key" w:hAnsi="Enigma Key"/>
        </w:rPr>
        <w:t xml:space="preserve"> DES COMMUNICATIONS</w:t>
      </w:r>
    </w:p>
    <w:p w14:paraId="2C0258F3" w14:textId="77777777" w:rsidR="00512BBB" w:rsidRDefault="00512BBB" w:rsidP="00512BBB">
      <w:pPr>
        <w:jc w:val="both"/>
      </w:pPr>
    </w:p>
    <w:p w14:paraId="711B1C45" w14:textId="26227DC8"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INTRODUCTION</w:t>
      </w:r>
    </w:p>
    <w:p w14:paraId="38187389" w14:textId="4BE69DFB" w:rsidR="00512BBB" w:rsidRDefault="00512BBB" w:rsidP="00512BBB">
      <w:pPr>
        <w:pStyle w:val="ListParagraph"/>
        <w:ind w:left="360"/>
        <w:jc w:val="both"/>
      </w:pPr>
      <w:r>
        <w:t>Les communications, qu’elles soient entre humains, entre humains et machines, ou entre machines, peuvent être interceptées par différents moyens, parfois surprenants</w:t>
      </w:r>
      <w:r>
        <w:rPr>
          <w:rStyle w:val="FootnoteReference"/>
        </w:rPr>
        <w:footnoteReference w:id="1"/>
      </w:r>
      <w:r>
        <w:t>. Il est donc important de les protéger, que ce soit pour protéger sa vie privée ou pour éviter un piratage. Pour protéger ces communications, on chiffre</w:t>
      </w:r>
      <w:r>
        <w:rPr>
          <w:rStyle w:val="FootnoteReference"/>
        </w:rPr>
        <w:footnoteReference w:id="2"/>
      </w:r>
      <w:r>
        <w:t xml:space="preserve"> les messages</w:t>
      </w:r>
      <w:r w:rsidR="002C0A49">
        <w:t xml:space="preserve"> à l’aide d’une méthode de cryptographie, comportant une ou plusieurs clés secrètes. Les deux principes de chiffrement sont le chiffrement symétrique, où la même clé est utilisée pour le chiffrement et le déchiffrement du message, et le chiffrement asymétrique, où deux clés différentes sont utilisées. Reste à assurer que les clés ne soient pas </w:t>
      </w:r>
      <w:r w:rsidR="00B722E4">
        <w:t>piratée</w:t>
      </w:r>
      <w:r w:rsidR="00C92223">
        <w:t>s, ce qui est le problème de l’authenticité des utilisateurs.</w:t>
      </w:r>
      <w:r w:rsidR="007F3C30">
        <w:t xml:space="preserve"> La sécurité des communications dépend à la fois des méthodes de chiffrement et des protocoles d’échange des clés.</w:t>
      </w:r>
    </w:p>
    <w:p w14:paraId="1D151AF9" w14:textId="77777777" w:rsidR="00B722E4" w:rsidRDefault="00B722E4" w:rsidP="00512BBB">
      <w:pPr>
        <w:pStyle w:val="ListParagraph"/>
        <w:ind w:left="360"/>
        <w:jc w:val="both"/>
      </w:pPr>
    </w:p>
    <w:p w14:paraId="3CC15342" w14:textId="7EA78F45"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CHIFFREMENT SYMETRIQUE</w:t>
      </w:r>
    </w:p>
    <w:p w14:paraId="49879A96" w14:textId="3548A898" w:rsidR="0036444C" w:rsidRDefault="0036444C" w:rsidP="0036444C">
      <w:pPr>
        <w:pStyle w:val="ListParagraph"/>
        <w:ind w:left="360"/>
        <w:jc w:val="both"/>
      </w:pPr>
      <w:r>
        <w:t>Dans le chiffrement symétrique, la même clé permet à la fois de chiffrer et de déchiffrer le message</w:t>
      </w:r>
      <w:r w:rsidR="00DA678B">
        <w:t>.</w:t>
      </w:r>
      <w:r w:rsidR="003E7BFC">
        <w:t xml:space="preserve"> La clé </w:t>
      </w:r>
      <w:r w:rsidR="007E4E29">
        <w:t xml:space="preserve">secrète </w:t>
      </w:r>
      <w:r w:rsidR="003E7BFC">
        <w:t>doit donc être connue préalablement par les deux entités communiquant.</w:t>
      </w:r>
      <w:r w:rsidR="00DA678B">
        <w:t xml:space="preserve"> On peut remarquer que si la clé fait la taille du message (ou plus), alors le message ne peut pas être décrypté. Comme dit en introduction, il faut également échanger cette clé au préalable, sans qu’elles ne soient interceptées !</w:t>
      </w:r>
    </w:p>
    <w:p w14:paraId="17D07E31" w14:textId="5B4B57F7" w:rsidR="00825966" w:rsidRDefault="003E7BFC" w:rsidP="003E7BFC">
      <w:pPr>
        <w:pStyle w:val="ListParagraph"/>
        <w:ind w:left="360"/>
        <w:jc w:val="center"/>
      </w:pPr>
      <w:r>
        <w:rPr>
          <w:noProof/>
          <w:lang w:val="en-US"/>
        </w:rPr>
        <w:drawing>
          <wp:inline distT="0" distB="0" distL="0" distR="0" wp14:anchorId="12B9194B" wp14:editId="0B8A91EA">
            <wp:extent cx="6286500" cy="1459613"/>
            <wp:effectExtent l="0" t="0" r="0" b="0"/>
            <wp:docPr id="1" name="Picture 1" descr="MacintoshHD:Users:frederic:Desktop:bazar temporaire:Cles_symetr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frederic:Desktop:bazar temporaire:Cles_symetriqu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1459613"/>
                    </a:xfrm>
                    <a:prstGeom prst="rect">
                      <a:avLst/>
                    </a:prstGeom>
                    <a:noFill/>
                    <a:ln>
                      <a:noFill/>
                    </a:ln>
                  </pic:spPr>
                </pic:pic>
              </a:graphicData>
            </a:graphic>
          </wp:inline>
        </w:drawing>
      </w:r>
    </w:p>
    <w:p w14:paraId="544F75BC" w14:textId="1A47A4BD" w:rsidR="0036444C" w:rsidRDefault="0036444C" w:rsidP="0036444C">
      <w:pPr>
        <w:pStyle w:val="ListParagraph"/>
        <w:numPr>
          <w:ilvl w:val="1"/>
          <w:numId w:val="1"/>
        </w:numPr>
        <w:ind w:left="709"/>
        <w:jc w:val="both"/>
      </w:pPr>
      <w:r>
        <w:t>Des exemples historiques</w:t>
      </w:r>
    </w:p>
    <w:p w14:paraId="7CB5266E" w14:textId="15038E9B" w:rsidR="0036444C" w:rsidRDefault="0036444C" w:rsidP="0036444C">
      <w:pPr>
        <w:pStyle w:val="ListParagraph"/>
        <w:ind w:left="709"/>
        <w:jc w:val="both"/>
      </w:pPr>
      <w:r>
        <w:t>Le chiffre de César est peut-être le plus connu. César chiffrait ces messages en décalant toutes les lettres de 3 (car C est la troisième lettre de l’alphabet). Ce chiffrement a été utilisé par les égyptiens en -2000.</w:t>
      </w:r>
    </w:p>
    <w:p w14:paraId="448290AC" w14:textId="1C4AFA42" w:rsidR="0036444C" w:rsidRDefault="0036444C" w:rsidP="0036444C">
      <w:pPr>
        <w:pStyle w:val="ListParagraph"/>
        <w:ind w:left="709"/>
        <w:jc w:val="both"/>
      </w:pPr>
      <w:r>
        <w:t xml:space="preserve">Plus sophistiqué, le chiffre de </w:t>
      </w:r>
      <w:proofErr w:type="spellStart"/>
      <w:r>
        <w:t>Vigénère</w:t>
      </w:r>
      <w:proofErr w:type="spellEnd"/>
      <w:r>
        <w:t xml:space="preserve"> utilise un décalage alphabétique également, mais avec une clé de plusieurs lettres répétée. Si la clé est NSI, la première et la quatrième lettre du message seront décalées de 14, la deuxième et la cinquième de 19, la troisième et la sixième de 9 etc. </w:t>
      </w:r>
      <w:r w:rsidR="00825966">
        <w:t>Ce chiffre a résisté longtemps au décryptage, et a été utilisé jusque pendant la guerre de Sécession.</w:t>
      </w:r>
      <w:r w:rsidR="00DA678B">
        <w:t xml:space="preserve"> </w:t>
      </w:r>
    </w:p>
    <w:p w14:paraId="4661F4B1" w14:textId="147F7F35" w:rsidR="00825966" w:rsidRDefault="00825966" w:rsidP="0036444C">
      <w:pPr>
        <w:pStyle w:val="ListParagraph"/>
        <w:ind w:left="709"/>
        <w:jc w:val="both"/>
      </w:pPr>
      <w:r>
        <w:t xml:space="preserve">Enfin, le fameux code </w:t>
      </w:r>
      <w:proofErr w:type="spellStart"/>
      <w:r>
        <w:t>Enigma</w:t>
      </w:r>
      <w:proofErr w:type="spellEnd"/>
      <w:r>
        <w:t xml:space="preserve"> utilisé par </w:t>
      </w:r>
      <w:r w:rsidR="00DA678B">
        <w:t>l’Allemagne nazie</w:t>
      </w:r>
      <w:r>
        <w:t xml:space="preserve"> pendant la deuxième guerre </w:t>
      </w:r>
      <w:r w:rsidR="00DA678B">
        <w:t>mondiale a été cassé par Alan Tu</w:t>
      </w:r>
      <w:r>
        <w:t>ring</w:t>
      </w:r>
      <w:r w:rsidR="00F804B6">
        <w:t xml:space="preserve">. Comme les alliés ne voulaient pas que les allemands changent de système, ils ont masqué leur découverte, en rajoutant du « bruit » à l’information recueillie. Par exemple, ils faisaient passer des avions de reconnaissance « par hasard » en vue d’un convoi de ravitaillement des forces de l’axe dont le trajet était connu grâce à </w:t>
      </w:r>
      <w:proofErr w:type="spellStart"/>
      <w:r w:rsidR="00F804B6">
        <w:t>Enigma</w:t>
      </w:r>
      <w:proofErr w:type="spellEnd"/>
      <w:r w:rsidR="00F804B6">
        <w:t>. Et très probablement, les alliés ne ciblaient pas tous les convois repérés.</w:t>
      </w:r>
    </w:p>
    <w:p w14:paraId="7D4746E0" w14:textId="77777777" w:rsidR="00825966" w:rsidRDefault="00825966" w:rsidP="0036444C">
      <w:pPr>
        <w:pStyle w:val="ListParagraph"/>
        <w:ind w:left="709"/>
        <w:jc w:val="both"/>
      </w:pPr>
    </w:p>
    <w:p w14:paraId="3276EF8B" w14:textId="708C0327" w:rsidR="00825966" w:rsidRDefault="00825966" w:rsidP="00825966">
      <w:pPr>
        <w:pStyle w:val="ListParagraph"/>
        <w:numPr>
          <w:ilvl w:val="1"/>
          <w:numId w:val="1"/>
        </w:numPr>
        <w:ind w:left="709"/>
        <w:jc w:val="both"/>
      </w:pPr>
      <w:r>
        <w:t>Méthodes actuelles</w:t>
      </w:r>
    </w:p>
    <w:p w14:paraId="0A25E741" w14:textId="211974D0" w:rsidR="00825966" w:rsidRDefault="00825966" w:rsidP="00825966">
      <w:pPr>
        <w:pStyle w:val="ListParagraph"/>
        <w:ind w:left="709"/>
        <w:jc w:val="both"/>
      </w:pPr>
      <w:r>
        <w:t>L’algorithme AES</w:t>
      </w:r>
      <w:r w:rsidR="00DA678B">
        <w:t xml:space="preserve"> est un standard de chiffrement symétrique. Il est peu coûteux en mémoire, </w:t>
      </w:r>
      <w:r w:rsidR="003E7BFC">
        <w:t>facile</w:t>
      </w:r>
      <w:r w:rsidR="00DA678B">
        <w:t xml:space="preserve"> à mettre en forme, et il n’existe pas actuellement de méthode plus efficace que la force brute pour le casser.</w:t>
      </w:r>
    </w:p>
    <w:p w14:paraId="5C77AEC2" w14:textId="049C9D4B" w:rsidR="00DD6193" w:rsidRDefault="00DD6193">
      <w:r>
        <w:br w:type="page"/>
      </w:r>
    </w:p>
    <w:p w14:paraId="074B0C02" w14:textId="77777777" w:rsidR="00825966" w:rsidRDefault="00825966" w:rsidP="0036444C">
      <w:pPr>
        <w:pStyle w:val="ListParagraph"/>
        <w:ind w:left="709"/>
        <w:jc w:val="both"/>
      </w:pPr>
    </w:p>
    <w:p w14:paraId="5FA3E1BE" w14:textId="42AEF304"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CHIFFREMENT ASYMETRIQUE</w:t>
      </w:r>
    </w:p>
    <w:p w14:paraId="068ED3B2" w14:textId="0781E8F2" w:rsidR="009C7987" w:rsidRDefault="006C186D" w:rsidP="00C92223">
      <w:pPr>
        <w:pStyle w:val="ListParagraph"/>
        <w:ind w:left="360"/>
        <w:jc w:val="both"/>
      </w:pPr>
      <w:r>
        <w:t>Lors du chiffrement asymétrique, deux clés sont utilisées</w:t>
      </w:r>
      <w:r w:rsidR="007E4E29">
        <w:t>, l’une privée (secrète) et l’autre publique</w:t>
      </w:r>
      <w:r>
        <w:t xml:space="preserve">. </w:t>
      </w:r>
      <w:r w:rsidR="007E4E29">
        <w:t>La clé publique permet de chiffrer</w:t>
      </w:r>
      <w:r>
        <w:t xml:space="preserve"> le message</w:t>
      </w:r>
      <w:r w:rsidR="007E4E29">
        <w:t>,</w:t>
      </w:r>
      <w:r>
        <w:t xml:space="preserve"> et </w:t>
      </w:r>
      <w:r w:rsidR="007E4E29">
        <w:t>la clé privée</w:t>
      </w:r>
      <w:r>
        <w:t xml:space="preserve"> </w:t>
      </w:r>
      <w:r w:rsidR="007E4E29">
        <w:t xml:space="preserve">permet de </w:t>
      </w:r>
      <w:r>
        <w:t>le déchiffrer.</w:t>
      </w:r>
      <w:r w:rsidR="006C1603">
        <w:t xml:space="preserve"> </w:t>
      </w:r>
      <w:r w:rsidR="009C7987">
        <w:t>Comme leur nom l’indique, la clé privée n’est pas transmise, contrairement à la clé publique.</w:t>
      </w:r>
    </w:p>
    <w:p w14:paraId="1DD234C1" w14:textId="0048FB91" w:rsidR="009C7987" w:rsidRDefault="009C7987" w:rsidP="00C92223">
      <w:pPr>
        <w:pStyle w:val="ListParagraph"/>
        <w:ind w:left="360"/>
        <w:jc w:val="both"/>
      </w:pPr>
      <w:r>
        <w:t xml:space="preserve">Le principe a été imaginé en 1976 par </w:t>
      </w:r>
      <w:proofErr w:type="spellStart"/>
      <w:r>
        <w:t>Diffie</w:t>
      </w:r>
      <w:proofErr w:type="spellEnd"/>
      <w:r>
        <w:t xml:space="preserve"> et </w:t>
      </w:r>
      <w:proofErr w:type="spellStart"/>
      <w:r>
        <w:t>Hellman</w:t>
      </w:r>
      <w:proofErr w:type="spellEnd"/>
      <w:r>
        <w:t xml:space="preserve">, mais sans algorithme correspondant. En 1978 </w:t>
      </w:r>
      <w:proofErr w:type="spellStart"/>
      <w:r>
        <w:t>Rivest</w:t>
      </w:r>
      <w:proofErr w:type="spellEnd"/>
      <w:r>
        <w:t xml:space="preserve">, Shamir et </w:t>
      </w:r>
      <w:proofErr w:type="spellStart"/>
      <w:r>
        <w:t>Adleman</w:t>
      </w:r>
      <w:proofErr w:type="spellEnd"/>
      <w:r>
        <w:t xml:space="preserve"> inventent l’algorithme RSA</w:t>
      </w:r>
      <w:r w:rsidR="00FD37CA">
        <w:t>. Les services secrets anglais avaient déjà imaginé des concepts semblables quelques années plus tôt, mais ont gardé ces recherches secrètes jusqu’en 1997.</w:t>
      </w:r>
    </w:p>
    <w:p w14:paraId="5E9FD398" w14:textId="685CC23D" w:rsidR="00C92223" w:rsidRDefault="006C1603" w:rsidP="00C92223">
      <w:pPr>
        <w:pStyle w:val="ListParagraph"/>
        <w:ind w:left="360"/>
        <w:jc w:val="both"/>
      </w:pPr>
      <w:r>
        <w:t>Ces protocoles reposent sur l’</w:t>
      </w:r>
      <w:r w:rsidR="008E0986">
        <w:t>asymétrie des fonctions utilisées (fonctions dites à sens unique)</w:t>
      </w:r>
      <w:r>
        <w:t>. Par exemple, dans RSA on utilise le produit de deux nombres premiers. Autant il est facile d’effectuer une multiplication de deux nombres premiers, autant il est difficile d’obtenir la décomposition de ce produit en les deux nombres d’origine</w:t>
      </w:r>
      <w:r w:rsidR="008E0986">
        <w:rPr>
          <w:rStyle w:val="FootnoteReference"/>
        </w:rPr>
        <w:footnoteReference w:id="3"/>
      </w:r>
      <w:r>
        <w:t>.</w:t>
      </w:r>
    </w:p>
    <w:p w14:paraId="3137948F" w14:textId="77777777" w:rsidR="007E4E29" w:rsidRDefault="007E4E29" w:rsidP="00C92223">
      <w:pPr>
        <w:pStyle w:val="ListParagraph"/>
        <w:ind w:left="360"/>
        <w:jc w:val="both"/>
      </w:pPr>
    </w:p>
    <w:p w14:paraId="6DB1340C" w14:textId="0BF4576A" w:rsidR="006C186D" w:rsidRDefault="00901FB4" w:rsidP="00C92223">
      <w:pPr>
        <w:pStyle w:val="ListParagraph"/>
        <w:ind w:left="360"/>
        <w:jc w:val="both"/>
      </w:pPr>
      <w:r>
        <w:t>Principe :</w:t>
      </w:r>
    </w:p>
    <w:p w14:paraId="37CA290B" w14:textId="5922CA3F" w:rsidR="00901FB4" w:rsidRDefault="00943C0C" w:rsidP="00C92223">
      <w:pPr>
        <w:pStyle w:val="ListParagraph"/>
        <w:ind w:left="360"/>
        <w:jc w:val="both"/>
      </w:pPr>
      <w:r>
        <w:t>Alice souhaite recevoir un message secret de Bob, sur un canal susceptible d’être écouté par Ève.</w:t>
      </w:r>
    </w:p>
    <w:p w14:paraId="6782BA7B" w14:textId="073090B6" w:rsidR="00943C0C" w:rsidRDefault="00943C0C" w:rsidP="00943C0C">
      <w:pPr>
        <w:pStyle w:val="ListParagraph"/>
        <w:numPr>
          <w:ilvl w:val="0"/>
          <w:numId w:val="2"/>
        </w:numPr>
        <w:jc w:val="both"/>
      </w:pPr>
      <w:r>
        <w:t>Alice génère deux clés (sa clé publique et sa clé privée).</w:t>
      </w:r>
    </w:p>
    <w:p w14:paraId="4CBCDB7A" w14:textId="6D2C507C" w:rsidR="00943C0C" w:rsidRDefault="00943C0C" w:rsidP="00943C0C">
      <w:pPr>
        <w:pStyle w:val="ListParagraph"/>
        <w:numPr>
          <w:ilvl w:val="0"/>
          <w:numId w:val="2"/>
        </w:numPr>
        <w:jc w:val="both"/>
      </w:pPr>
      <w:r>
        <w:t>Elle transmet à Bob la clé publique et conserve précieusement la clé privée.</w:t>
      </w:r>
    </w:p>
    <w:p w14:paraId="28FA9155" w14:textId="581891FE" w:rsidR="00943C0C" w:rsidRDefault="00943C0C" w:rsidP="00943C0C">
      <w:pPr>
        <w:pStyle w:val="ListParagraph"/>
        <w:numPr>
          <w:ilvl w:val="0"/>
          <w:numId w:val="2"/>
        </w:numPr>
        <w:jc w:val="both"/>
      </w:pPr>
      <w:r>
        <w:t>Bob chiffre son message avec la clé publique et l’envoie à Alice.</w:t>
      </w:r>
    </w:p>
    <w:p w14:paraId="6AB89AED" w14:textId="4C51E585" w:rsidR="00943C0C" w:rsidRDefault="00943C0C" w:rsidP="00943C0C">
      <w:pPr>
        <w:pStyle w:val="ListParagraph"/>
        <w:numPr>
          <w:ilvl w:val="0"/>
          <w:numId w:val="2"/>
        </w:numPr>
        <w:jc w:val="both"/>
      </w:pPr>
      <w:r>
        <w:t>Alice déchiffre le message avec sa clé privée.</w:t>
      </w:r>
    </w:p>
    <w:p w14:paraId="2583CCBB" w14:textId="2217D419" w:rsidR="00943C0C" w:rsidRDefault="00943C0C" w:rsidP="00943C0C">
      <w:pPr>
        <w:pStyle w:val="ListParagraph"/>
        <w:numPr>
          <w:ilvl w:val="0"/>
          <w:numId w:val="2"/>
        </w:numPr>
        <w:jc w:val="both"/>
      </w:pPr>
      <w:r>
        <w:t>Si Ève intercepte le message, elle ne peut pas le déchiffrer, ne disposant pas de la clé privée.</w:t>
      </w:r>
    </w:p>
    <w:p w14:paraId="7CC86633" w14:textId="77777777" w:rsidR="005C40D7" w:rsidRDefault="005C40D7" w:rsidP="005C40D7">
      <w:pPr>
        <w:jc w:val="both"/>
      </w:pPr>
    </w:p>
    <w:tbl>
      <w:tblPr>
        <w:tblStyle w:val="TableGrid"/>
        <w:tblW w:w="0" w:type="auto"/>
        <w:tblInd w:w="1080" w:type="dxa"/>
        <w:tblLook w:val="04A0" w:firstRow="1" w:lastRow="0" w:firstColumn="1" w:lastColumn="0" w:noHBand="0" w:noVBand="1"/>
      </w:tblPr>
      <w:tblGrid>
        <w:gridCol w:w="4798"/>
        <w:gridCol w:w="4798"/>
      </w:tblGrid>
      <w:tr w:rsidR="005C40D7" w14:paraId="37F7AE84" w14:textId="77777777" w:rsidTr="005C40D7">
        <w:tc>
          <w:tcPr>
            <w:tcW w:w="5338" w:type="dxa"/>
            <w:vAlign w:val="center"/>
          </w:tcPr>
          <w:p w14:paraId="65777C53" w14:textId="77777777" w:rsidR="005C40D7" w:rsidRDefault="005C40D7" w:rsidP="005C40D7">
            <w:pPr>
              <w:pStyle w:val="ListParagraph"/>
              <w:ind w:left="0"/>
              <w:jc w:val="center"/>
            </w:pPr>
            <w:r>
              <w:rPr>
                <w:noProof/>
                <w:lang w:val="en-US"/>
              </w:rPr>
              <w:drawing>
                <wp:inline distT="0" distB="0" distL="0" distR="0" wp14:anchorId="0A05DCB6" wp14:editId="1DF0EB97">
                  <wp:extent cx="2514600" cy="1345311"/>
                  <wp:effectExtent l="0" t="0" r="0" b="1270"/>
                  <wp:docPr id="2" name="Picture 2" descr="MacintoshHD:Users:frederic:Desktop:bazar temporaire:Asymmetric_cryptography_-_step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frederic:Desktop:bazar temporaire:Asymmetric_cryptography_-_step_1.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345311"/>
                          </a:xfrm>
                          <a:prstGeom prst="rect">
                            <a:avLst/>
                          </a:prstGeom>
                          <a:noFill/>
                          <a:ln>
                            <a:noFill/>
                          </a:ln>
                        </pic:spPr>
                      </pic:pic>
                    </a:graphicData>
                  </a:graphic>
                </wp:inline>
              </w:drawing>
            </w:r>
          </w:p>
          <w:p w14:paraId="73F14E9B" w14:textId="33E972EA" w:rsidR="005C40D7" w:rsidRDefault="005C40D7" w:rsidP="005C40D7">
            <w:pPr>
              <w:pStyle w:val="ListParagraph"/>
              <w:ind w:left="0"/>
              <w:jc w:val="center"/>
            </w:pPr>
            <w:r>
              <w:t>Génération des clés par Alice</w:t>
            </w:r>
          </w:p>
        </w:tc>
        <w:tc>
          <w:tcPr>
            <w:tcW w:w="5338" w:type="dxa"/>
            <w:vAlign w:val="center"/>
          </w:tcPr>
          <w:p w14:paraId="1DEA5107" w14:textId="77777777" w:rsidR="005C40D7" w:rsidRDefault="005C40D7" w:rsidP="005C40D7">
            <w:pPr>
              <w:pStyle w:val="ListParagraph"/>
              <w:ind w:left="0"/>
              <w:jc w:val="center"/>
            </w:pPr>
            <w:r>
              <w:rPr>
                <w:noProof/>
                <w:lang w:val="en-US"/>
              </w:rPr>
              <w:drawing>
                <wp:inline distT="0" distB="0" distL="0" distR="0" wp14:anchorId="59D12438" wp14:editId="47676AC2">
                  <wp:extent cx="2514600" cy="1684782"/>
                  <wp:effectExtent l="0" t="0" r="0" b="0"/>
                  <wp:docPr id="3" name="Picture 3" descr="MacintoshHD:Users:frederic:Desktop:bazar temporaire:Asymmetric_cryptography_-_step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HD:Users:frederic:Desktop:bazar temporaire:Asymmetric_cryptography_-_step_2.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684782"/>
                          </a:xfrm>
                          <a:prstGeom prst="rect">
                            <a:avLst/>
                          </a:prstGeom>
                          <a:noFill/>
                          <a:ln>
                            <a:noFill/>
                          </a:ln>
                        </pic:spPr>
                      </pic:pic>
                    </a:graphicData>
                  </a:graphic>
                </wp:inline>
              </w:drawing>
            </w:r>
          </w:p>
          <w:p w14:paraId="0B6189FF" w14:textId="625BFB0A" w:rsidR="005C40D7" w:rsidRDefault="005C40D7" w:rsidP="005C40D7">
            <w:pPr>
              <w:pStyle w:val="ListParagraph"/>
              <w:ind w:left="0"/>
              <w:jc w:val="center"/>
            </w:pPr>
            <w:r>
              <w:t>Chiffrement par Bob et déchiffrement par Alice</w:t>
            </w:r>
          </w:p>
        </w:tc>
      </w:tr>
    </w:tbl>
    <w:p w14:paraId="2F05B9ED" w14:textId="77777777" w:rsidR="005C40D7" w:rsidRDefault="005C40D7" w:rsidP="00943C0C">
      <w:pPr>
        <w:pStyle w:val="ListParagraph"/>
        <w:ind w:left="1080"/>
        <w:jc w:val="both"/>
      </w:pPr>
    </w:p>
    <w:p w14:paraId="422690A4" w14:textId="61F75351" w:rsidR="006C186D" w:rsidRDefault="00943C0C" w:rsidP="00C92223">
      <w:pPr>
        <w:pStyle w:val="ListParagraph"/>
        <w:ind w:left="360"/>
        <w:jc w:val="both"/>
      </w:pPr>
      <w:r>
        <w:t>On peut compléter ce protocole avec un mécanisme d’authentification</w:t>
      </w:r>
      <w:r w:rsidR="004240EF">
        <w:t xml:space="preserve"> (signature des messages)</w:t>
      </w:r>
      <w:r>
        <w:t xml:space="preserve"> ou des certificats de sécurité. En effet, Alice ne peut pas savoir</w:t>
      </w:r>
      <w:r w:rsidR="00A84D8D">
        <w:t xml:space="preserve"> si</w:t>
      </w:r>
      <w:r>
        <w:t xml:space="preserve"> un message reçu provient de Bob ou d’Ève</w:t>
      </w:r>
      <w:r w:rsidR="004F3934">
        <w:t>, vu qu’</w:t>
      </w:r>
      <w:r w:rsidR="004240EF">
        <w:t>Ève</w:t>
      </w:r>
      <w:r w:rsidR="004F3934">
        <w:t xml:space="preserve"> dispo</w:t>
      </w:r>
      <w:r w:rsidR="00C963EC">
        <w:t>se également de la clé publique (cf. ci-après)</w:t>
      </w:r>
    </w:p>
    <w:p w14:paraId="41A59B4F" w14:textId="39789546" w:rsidR="00943C0C" w:rsidRDefault="00943C0C" w:rsidP="00C92223">
      <w:pPr>
        <w:pStyle w:val="ListParagraph"/>
        <w:ind w:left="360"/>
        <w:jc w:val="both"/>
      </w:pPr>
    </w:p>
    <w:p w14:paraId="24011D4D" w14:textId="42268605" w:rsidR="006C186D" w:rsidRPr="00DB3ACB" w:rsidRDefault="00DB3ACB" w:rsidP="006C186D">
      <w:pPr>
        <w:pStyle w:val="ListParagraph"/>
        <w:numPr>
          <w:ilvl w:val="0"/>
          <w:numId w:val="1"/>
        </w:numPr>
        <w:jc w:val="both"/>
        <w:rPr>
          <w:rFonts w:ascii="Enigma Key" w:hAnsi="Enigma Key"/>
          <w:sz w:val="18"/>
          <w:szCs w:val="18"/>
        </w:rPr>
      </w:pPr>
      <w:r w:rsidRPr="00DB3ACB">
        <w:rPr>
          <w:rFonts w:ascii="Enigma Key" w:hAnsi="Enigma Key"/>
          <w:sz w:val="18"/>
          <w:szCs w:val="18"/>
        </w:rPr>
        <w:t>COMPLEMENTS</w:t>
      </w:r>
    </w:p>
    <w:p w14:paraId="39B5CC70" w14:textId="36D9D0B3" w:rsidR="00B42EB5" w:rsidRDefault="00B42EB5" w:rsidP="006C186D">
      <w:pPr>
        <w:pStyle w:val="ListParagraph"/>
        <w:numPr>
          <w:ilvl w:val="1"/>
          <w:numId w:val="1"/>
        </w:numPr>
        <w:ind w:left="709"/>
        <w:jc w:val="both"/>
      </w:pPr>
      <w:r>
        <w:t xml:space="preserve">Échange de clé de </w:t>
      </w:r>
      <w:proofErr w:type="spellStart"/>
      <w:r>
        <w:t>Diffie-Hellman</w:t>
      </w:r>
      <w:proofErr w:type="spellEnd"/>
    </w:p>
    <w:p w14:paraId="5D2846D5" w14:textId="181FC523" w:rsidR="00B42EB5" w:rsidRDefault="00B42EB5" w:rsidP="00B42EB5">
      <w:pPr>
        <w:pStyle w:val="ListParagraph"/>
        <w:ind w:left="709"/>
        <w:jc w:val="both"/>
      </w:pPr>
      <w:r>
        <w:t>Ce protocole permet à Alice et Bob de convenir d’une clé symétrique, par un moyen de communication non sûr. Pour cela, il faut disposer d’une « fonction à sens unique »</w:t>
      </w:r>
      <w:r w:rsidR="00B37453">
        <w:t xml:space="preserve"> possédant certaines propriétés. Le mélange de couleurs en est une bonne métaphore : il est facile de mélanger deux couleurs, par contre retrouver les teintes d’origine est complexe. Par ailleurs cette fonction </w:t>
      </w:r>
      <w:proofErr w:type="gramStart"/>
      <w:r w:rsidR="00B37453">
        <w:t>a</w:t>
      </w:r>
      <w:proofErr w:type="gramEnd"/>
      <w:r w:rsidR="00B37453">
        <w:t xml:space="preserve"> la propriété fondamentale, qui est que le mélange de trois couleurs donne le même résultat, quelque soit l’ordre dans lequel on le fait.</w:t>
      </w:r>
    </w:p>
    <w:p w14:paraId="74E1DE73" w14:textId="19FC7471" w:rsidR="00B37453" w:rsidRDefault="00B37453" w:rsidP="00B42EB5">
      <w:pPr>
        <w:pStyle w:val="ListParagraph"/>
        <w:ind w:left="709"/>
        <w:jc w:val="both"/>
      </w:pPr>
      <w:r>
        <w:t xml:space="preserve">Le schéma de </w:t>
      </w:r>
      <w:r w:rsidR="001F1BF4">
        <w:t>Wikipédia</w:t>
      </w:r>
      <w:r>
        <w:t xml:space="preserve"> (et votre livre p 412</w:t>
      </w:r>
      <w:r w:rsidR="00AC6F10">
        <w:t xml:space="preserve">) </w:t>
      </w:r>
      <w:proofErr w:type="gramStart"/>
      <w:r w:rsidR="00AC6F10">
        <w:t>sont</w:t>
      </w:r>
      <w:proofErr w:type="gramEnd"/>
      <w:r w:rsidR="00AC6F10">
        <w:t xml:space="preserve"> très clairs</w:t>
      </w:r>
      <w:r>
        <w:t> :</w:t>
      </w:r>
    </w:p>
    <w:p w14:paraId="5B0ADF5E" w14:textId="053F7E21" w:rsidR="00AC6F10" w:rsidRDefault="00AC6F10" w:rsidP="00AC6F10">
      <w:pPr>
        <w:pStyle w:val="ListParagraph"/>
        <w:numPr>
          <w:ilvl w:val="0"/>
          <w:numId w:val="8"/>
        </w:numPr>
        <w:jc w:val="both"/>
      </w:pPr>
      <w:r>
        <w:t xml:space="preserve">Alice et Bob décident d’une couleur en commun (jaune), connue de tous, y compris </w:t>
      </w:r>
      <w:proofErr w:type="spellStart"/>
      <w:r>
        <w:t>Eve</w:t>
      </w:r>
      <w:proofErr w:type="spellEnd"/>
      <w:r>
        <w:t>.</w:t>
      </w:r>
    </w:p>
    <w:p w14:paraId="10FF2F36" w14:textId="25883255" w:rsidR="00AC6F10" w:rsidRDefault="00AC6F10" w:rsidP="00AC6F10">
      <w:pPr>
        <w:pStyle w:val="ListParagraph"/>
        <w:numPr>
          <w:ilvl w:val="0"/>
          <w:numId w:val="8"/>
        </w:numPr>
        <w:jc w:val="both"/>
      </w:pPr>
      <w:r>
        <w:t>Chacun choisit une couleur secrète (Alice le rouge, Bob le vert)</w:t>
      </w:r>
      <w:r w:rsidR="00DD6193">
        <w:t>.</w:t>
      </w:r>
    </w:p>
    <w:p w14:paraId="59B1CF27" w14:textId="05E9AC62" w:rsidR="00AC6F10" w:rsidRDefault="00AC6F10" w:rsidP="00AC6F10">
      <w:pPr>
        <w:pStyle w:val="ListParagraph"/>
        <w:numPr>
          <w:ilvl w:val="0"/>
          <w:numId w:val="8"/>
        </w:numPr>
        <w:jc w:val="both"/>
      </w:pPr>
      <w:r>
        <w:t>Puis mélange sa couleur secrète avec la couleur commune</w:t>
      </w:r>
      <w:r w:rsidR="00DD6193">
        <w:t>.</w:t>
      </w:r>
    </w:p>
    <w:p w14:paraId="6FD65C2D" w14:textId="40D69B7E" w:rsidR="00AC6F10" w:rsidRDefault="00AC6F10" w:rsidP="00AC6F10">
      <w:pPr>
        <w:pStyle w:val="ListParagraph"/>
        <w:numPr>
          <w:ilvl w:val="0"/>
          <w:numId w:val="8"/>
        </w:numPr>
        <w:jc w:val="both"/>
      </w:pPr>
      <w:r>
        <w:t>Alice et Bob s’échangent leur mélange. Ève peut intercepter les mélanges, mais ne pourra que très difficilement extraire les couleurs d’origine.</w:t>
      </w:r>
    </w:p>
    <w:p w14:paraId="058377FE" w14:textId="77777777" w:rsidR="00DD6193" w:rsidRPr="00DD6193" w:rsidRDefault="00AC6F10" w:rsidP="00AC6F10">
      <w:pPr>
        <w:pStyle w:val="ListParagraph"/>
        <w:numPr>
          <w:ilvl w:val="0"/>
          <w:numId w:val="8"/>
        </w:numPr>
        <w:jc w:val="both"/>
      </w:pPr>
      <w:r>
        <w:t>Alice et Bob mixent le mélange avec leur couleur secrète. Ils obtiennent la même teinte (kaki), inconnue d’Ève.</w:t>
      </w:r>
      <w:r w:rsidR="00DD6193" w:rsidRPr="00DD6193">
        <w:rPr>
          <w:noProof/>
          <w:lang w:val="en-US"/>
        </w:rPr>
        <w:t xml:space="preserve"> </w:t>
      </w:r>
    </w:p>
    <w:p w14:paraId="30388D97" w14:textId="77777777" w:rsidR="00DD6193" w:rsidRPr="00DD6193" w:rsidRDefault="00DD6193" w:rsidP="00DD6193">
      <w:pPr>
        <w:pStyle w:val="ListParagraph"/>
        <w:ind w:left="1080"/>
        <w:jc w:val="both"/>
      </w:pPr>
    </w:p>
    <w:p w14:paraId="001503C4" w14:textId="1F9EF563" w:rsidR="00AC6F10" w:rsidRDefault="00DD6193" w:rsidP="00DD6193">
      <w:pPr>
        <w:pStyle w:val="ListParagraph"/>
        <w:ind w:left="1080"/>
        <w:jc w:val="center"/>
      </w:pPr>
      <w:r>
        <w:rPr>
          <w:noProof/>
          <w:lang w:val="en-US"/>
        </w:rPr>
        <w:drawing>
          <wp:inline distT="0" distB="0" distL="0" distR="0" wp14:anchorId="764FCFA9" wp14:editId="6EDE7FA0">
            <wp:extent cx="2209800" cy="3314700"/>
            <wp:effectExtent l="0" t="0" r="0" b="12700"/>
            <wp:docPr id="92" name="Picture 92" descr="MacintoshHD:Users:frederic:Desktop:bazar temporaire:330px-Diffie-Hellman_Key_Exchange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HD:Users:frederic:Desktop:bazar temporaire:330px-Diffie-Hellman_Key_Exchange_(fr).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33147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851432F" w14:textId="77777777" w:rsidR="006C186D" w:rsidRDefault="006C186D" w:rsidP="006C186D">
      <w:pPr>
        <w:pStyle w:val="ListParagraph"/>
        <w:ind w:left="1080"/>
        <w:jc w:val="both"/>
      </w:pPr>
    </w:p>
    <w:p w14:paraId="30D40A11" w14:textId="77777777" w:rsidR="00471D13" w:rsidRDefault="00471D13" w:rsidP="006C186D">
      <w:pPr>
        <w:pStyle w:val="ListParagraph"/>
        <w:numPr>
          <w:ilvl w:val="1"/>
          <w:numId w:val="1"/>
        </w:numPr>
        <w:ind w:left="709"/>
        <w:jc w:val="both"/>
      </w:pPr>
      <w:r>
        <w:t>Attaque de l’homme du milieu</w:t>
      </w:r>
    </w:p>
    <w:p w14:paraId="0ED43825" w14:textId="7DCA6961" w:rsidR="00471D13" w:rsidRDefault="00471D13" w:rsidP="00471D13">
      <w:pPr>
        <w:pStyle w:val="ListParagraph"/>
        <w:ind w:left="709"/>
        <w:jc w:val="both"/>
      </w:pPr>
      <w:r>
        <w:t xml:space="preserve">Cette attaque consiste à intercepter les communications entre deux entités, sans que ni l’une ni l’autre ne le réalise. Comme son nom l’indique, il suffit pour un attaquant de se placer entre les deux interlocuteurs et d’en usurper l’identité. Par exemple, dans le protocole d’échange de clés de </w:t>
      </w:r>
      <w:proofErr w:type="spellStart"/>
      <w:r>
        <w:t>Diffie-Hellman</w:t>
      </w:r>
      <w:proofErr w:type="spellEnd"/>
      <w:r>
        <w:t xml:space="preserve">, </w:t>
      </w:r>
      <w:proofErr w:type="spellStart"/>
      <w:r>
        <w:t>Eve</w:t>
      </w:r>
      <w:proofErr w:type="spellEnd"/>
      <w:r>
        <w:t xml:space="preserve"> peut choisir aussi une peinture secrète et intercepter l’échange des mélanges. Elle créera alors deux mélanges « secrets partagés » : un pour Alice et un pour Bob. Elle pourra ainsi intercepter les messages, et par exemple dans le cas d’un message d’Alice à Bob, elle le déchiffrera avec </w:t>
      </w:r>
      <w:r w:rsidR="00531663">
        <w:t xml:space="preserve">le mélange </w:t>
      </w:r>
      <w:r w:rsidR="00D4554B">
        <w:t xml:space="preserve">partagé avec </w:t>
      </w:r>
      <w:r>
        <w:t>Alice pour le lire, puis le chiffrera avec celui de Bob, afin qu’il le reçoive bien et ne se doute de rien.</w:t>
      </w:r>
      <w:r w:rsidR="00C963EC">
        <w:t xml:space="preserve"> Dans ce cas la puissance du chiffrement est inutile !</w:t>
      </w:r>
    </w:p>
    <w:p w14:paraId="34FA0442" w14:textId="208A5FD9" w:rsidR="00450F50" w:rsidRDefault="00450F50" w:rsidP="00471D13">
      <w:pPr>
        <w:pStyle w:val="ListParagraph"/>
        <w:ind w:left="709"/>
        <w:jc w:val="both"/>
      </w:pPr>
      <w:r>
        <w:t xml:space="preserve">Pour pallier à ce problème, des procédures d’authentification sont mises en place. La plus connue sur le web est celle des certificats de sécurités (X.509 ou </w:t>
      </w:r>
      <w:proofErr w:type="spellStart"/>
      <w:r>
        <w:t>OpenPGP</w:t>
      </w:r>
      <w:proofErr w:type="spellEnd"/>
      <w:r>
        <w:t xml:space="preserve"> principalement). Ces certificats sont gérés par des tiers de confiance</w:t>
      </w:r>
      <w:r w:rsidR="00C30680">
        <w:t>.</w:t>
      </w:r>
    </w:p>
    <w:p w14:paraId="0655B195" w14:textId="4BBE5660" w:rsidR="00C30680" w:rsidRPr="00C30680" w:rsidRDefault="00C30680" w:rsidP="00471D13">
      <w:pPr>
        <w:pStyle w:val="ListParagraph"/>
        <w:ind w:left="709"/>
        <w:jc w:val="both"/>
      </w:pPr>
      <w:r>
        <w:rPr>
          <w:i/>
        </w:rPr>
        <w:t>Remarque</w:t>
      </w:r>
      <w:r>
        <w:t xml:space="preserve"> : sous Firefox, vous pouvez afficher le certificat de sécurité d’un site accessible en </w:t>
      </w:r>
      <w:proofErr w:type="spellStart"/>
      <w:r>
        <w:t>https</w:t>
      </w:r>
      <w:proofErr w:type="spellEnd"/>
      <w:r>
        <w:t>. Cliquez sur le cadenas, puis sur « &gt; », « plus d’information »,  « afficher le certificat ».</w:t>
      </w:r>
    </w:p>
    <w:p w14:paraId="46AF12CC" w14:textId="77777777" w:rsidR="00E509C9" w:rsidRDefault="00E509C9" w:rsidP="00E509C9">
      <w:pPr>
        <w:jc w:val="both"/>
      </w:pPr>
    </w:p>
    <w:p w14:paraId="45710861" w14:textId="77777777" w:rsidR="00E509C9" w:rsidRDefault="00E509C9" w:rsidP="00E509C9">
      <w:pPr>
        <w:pStyle w:val="ListParagraph"/>
        <w:numPr>
          <w:ilvl w:val="1"/>
          <w:numId w:val="1"/>
        </w:numPr>
        <w:ind w:left="709"/>
        <w:jc w:val="both"/>
      </w:pPr>
      <w:r>
        <w:t>Protocoles hybrides</w:t>
      </w:r>
    </w:p>
    <w:p w14:paraId="1C5B5D23" w14:textId="3B40E6D2" w:rsidR="00E509C9" w:rsidRDefault="00E509C9" w:rsidP="00E509C9">
      <w:pPr>
        <w:pStyle w:val="ListParagraph"/>
        <w:ind w:left="709"/>
        <w:jc w:val="both"/>
      </w:pPr>
      <w:r>
        <w:t xml:space="preserve">Les protocoles asymétriques sont </w:t>
      </w:r>
      <w:r w:rsidR="0096662D">
        <w:t>difficiles à casser</w:t>
      </w:r>
      <w:r>
        <w:t xml:space="preserve"> mais lents. Les protocoles symétriques sont rapides, mais nécessitent l’échange préalable des clés. Les protocoles hybrides utilisent les deux méthodes. RSA peut par exemple être utilisé pour échanger une clé de protocole symétrique.</w:t>
      </w:r>
    </w:p>
    <w:p w14:paraId="7810D0C4" w14:textId="77777777" w:rsidR="00E509C9" w:rsidRDefault="00E509C9" w:rsidP="00E509C9">
      <w:pPr>
        <w:pStyle w:val="ListParagraph"/>
        <w:ind w:left="709"/>
        <w:jc w:val="both"/>
      </w:pPr>
      <w:r>
        <w:t>Par exemple, TLS/SSL (le « </w:t>
      </w:r>
      <w:proofErr w:type="spellStart"/>
      <w:r>
        <w:t>https</w:t>
      </w:r>
      <w:proofErr w:type="spellEnd"/>
      <w:r>
        <w:t> ») utilise en partie un chiffrement asymétrique, pour initialiser la connexion client/serveur, et créer une clé symétrique utilisée pour la suite de la session. Ce protocole mélange donc les deux types de chiffrement. Cette méthode est couplée avec un mécanisme d’authentification : l’utilisation des certificats de sécurité, confiés à un tiers de confiance.</w:t>
      </w:r>
    </w:p>
    <w:p w14:paraId="7E7A94BE" w14:textId="77777777" w:rsidR="00471D13" w:rsidRDefault="00471D13" w:rsidP="00471D13">
      <w:pPr>
        <w:pStyle w:val="ListParagraph"/>
        <w:ind w:left="709"/>
        <w:jc w:val="both"/>
      </w:pPr>
    </w:p>
    <w:p w14:paraId="3D8BD957" w14:textId="5192FBD7" w:rsidR="00FF456E" w:rsidRDefault="00FF456E" w:rsidP="006C186D">
      <w:pPr>
        <w:pStyle w:val="ListParagraph"/>
        <w:numPr>
          <w:ilvl w:val="1"/>
          <w:numId w:val="1"/>
        </w:numPr>
        <w:ind w:left="709"/>
        <w:jc w:val="both"/>
      </w:pPr>
      <w:proofErr w:type="spellStart"/>
      <w:r>
        <w:t>https</w:t>
      </w:r>
      <w:proofErr w:type="spellEnd"/>
      <w:r>
        <w:t xml:space="preserve"> plus en détail</w:t>
      </w:r>
    </w:p>
    <w:p w14:paraId="0B0D4A53" w14:textId="0D7457D5" w:rsidR="00306064" w:rsidRDefault="003871F4" w:rsidP="00B42EB5">
      <w:pPr>
        <w:pStyle w:val="ListParagraph"/>
        <w:ind w:left="709"/>
        <w:jc w:val="both"/>
      </w:pPr>
      <w:r>
        <w:t xml:space="preserve">Le protocole http permet d’échanger des données entre client et serveur. En première, on voit deux possibilités de http avec les méthodes GET et POST. Ce protocole n’est pas sécurisé, il n’est donc pas adapté à tous les échanges de données sur le web. </w:t>
      </w:r>
      <w:proofErr w:type="spellStart"/>
      <w:r>
        <w:t>https</w:t>
      </w:r>
      <w:proofErr w:type="spellEnd"/>
      <w:r>
        <w:t xml:space="preserve"> rajoute à http une cou</w:t>
      </w:r>
      <w:r w:rsidR="00F6105A">
        <w:t xml:space="preserve">che de sécurité, la couche </w:t>
      </w:r>
      <w:r w:rsidR="000A1C1E">
        <w:t>TLS (plus sûre que SSL)</w:t>
      </w:r>
      <w:r w:rsidR="00306064">
        <w:t>.</w:t>
      </w:r>
    </w:p>
    <w:p w14:paraId="0F1F2AB3" w14:textId="2B555C18" w:rsidR="00B42EB5" w:rsidRDefault="003871F4" w:rsidP="00B42EB5">
      <w:pPr>
        <w:pStyle w:val="ListParagraph"/>
        <w:ind w:left="709"/>
        <w:jc w:val="both"/>
      </w:pPr>
      <w:r>
        <w:t>Les protocoles de communication commencent par une mise en relation</w:t>
      </w:r>
      <w:r w:rsidR="00306064">
        <w:t xml:space="preserve"> des entités. On appelle souvent cette mise en relation la « poignée de mains » (</w:t>
      </w:r>
      <w:proofErr w:type="spellStart"/>
      <w:r w:rsidR="00306064">
        <w:t>handshake</w:t>
      </w:r>
      <w:proofErr w:type="spellEnd"/>
      <w:r w:rsidR="00306064">
        <w:t>).</w:t>
      </w:r>
    </w:p>
    <w:tbl>
      <w:tblPr>
        <w:tblStyle w:val="TableGrid"/>
        <w:tblW w:w="0" w:type="auto"/>
        <w:tblInd w:w="709" w:type="dxa"/>
        <w:tblLook w:val="04A0" w:firstRow="1" w:lastRow="0" w:firstColumn="1" w:lastColumn="0" w:noHBand="0" w:noVBand="1"/>
      </w:tblPr>
      <w:tblGrid>
        <w:gridCol w:w="6336"/>
        <w:gridCol w:w="3631"/>
      </w:tblGrid>
      <w:tr w:rsidR="0014624E" w14:paraId="30EEF41A" w14:textId="77777777" w:rsidTr="0014624E">
        <w:tc>
          <w:tcPr>
            <w:tcW w:w="5338" w:type="dxa"/>
          </w:tcPr>
          <w:p w14:paraId="22EBEB40" w14:textId="2527CF5B" w:rsidR="0014624E" w:rsidRDefault="00A450CC" w:rsidP="00C37A3E">
            <w:pPr>
              <w:pStyle w:val="ListParagraph"/>
              <w:ind w:left="0"/>
              <w:jc w:val="center"/>
            </w:pPr>
            <w:r>
              <w:rPr>
                <w:noProof/>
                <w:lang w:val="en-US"/>
              </w:rPr>
              <w:drawing>
                <wp:inline distT="0" distB="0" distL="0" distR="0" wp14:anchorId="40230264" wp14:editId="31F415B1">
                  <wp:extent cx="3877098" cy="3304856"/>
                  <wp:effectExtent l="0" t="0" r="9525" b="0"/>
                  <wp:docPr id="22" name="Picture 22" descr="MacintoshHD:Users:frederic:Fred:T NSI:cours:tnsi_09_htt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HD:Users:frederic:Fred:T NSI:cours:tnsi_09_htt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7790" cy="3305446"/>
                          </a:xfrm>
                          <a:prstGeom prst="rect">
                            <a:avLst/>
                          </a:prstGeom>
                          <a:noFill/>
                          <a:ln>
                            <a:noFill/>
                          </a:ln>
                        </pic:spPr>
                      </pic:pic>
                    </a:graphicData>
                  </a:graphic>
                </wp:inline>
              </w:drawing>
            </w:r>
          </w:p>
        </w:tc>
        <w:tc>
          <w:tcPr>
            <w:tcW w:w="5338" w:type="dxa"/>
          </w:tcPr>
          <w:p w14:paraId="1DAD84F9" w14:textId="77777777" w:rsidR="0014624E" w:rsidRDefault="0014624E" w:rsidP="000903DE">
            <w:pPr>
              <w:pStyle w:val="ListParagraph"/>
              <w:ind w:left="0"/>
              <w:jc w:val="both"/>
            </w:pPr>
          </w:p>
          <w:p w14:paraId="10AD0D7E" w14:textId="77777777" w:rsidR="000903DE" w:rsidRDefault="000903DE" w:rsidP="00F114D0">
            <w:pPr>
              <w:pStyle w:val="ListParagraph"/>
              <w:numPr>
                <w:ilvl w:val="0"/>
                <w:numId w:val="9"/>
              </w:numPr>
            </w:pPr>
            <w:r>
              <w:t>La vérification de la signature se fait auprès d’autorités extérieures (les tiers de confiance)</w:t>
            </w:r>
          </w:p>
          <w:p w14:paraId="6443465E" w14:textId="6B8F73E6" w:rsidR="000903DE" w:rsidRDefault="000903DE" w:rsidP="00F114D0">
            <w:pPr>
              <w:pStyle w:val="ListParagraph"/>
              <w:numPr>
                <w:ilvl w:val="0"/>
                <w:numId w:val="9"/>
              </w:numPr>
            </w:pPr>
            <w:r>
              <w:t>La clé symétrique est une clé AES, qui est chiffrée avec la clé publique du serveur. Elle ne sert que pour une seule session : une autre clé est générée s’il y a déconnexion et reconnexion.</w:t>
            </w:r>
          </w:p>
          <w:p w14:paraId="4FACBD82" w14:textId="05821970" w:rsidR="000903DE" w:rsidRDefault="000903DE" w:rsidP="00F114D0">
            <w:pPr>
              <w:pStyle w:val="ListParagraph"/>
              <w:numPr>
                <w:ilvl w:val="0"/>
                <w:numId w:val="9"/>
              </w:numPr>
            </w:pPr>
            <w:r>
              <w:t>La clé symétrique est déchiffrée par le serveur avec sa clé privée</w:t>
            </w:r>
            <w:r w:rsidR="00EC23F0">
              <w:t> : on utilise deux protocoles successivement. Protocole asymétrique pour la poignée de mains, puis protocole symétrique</w:t>
            </w:r>
            <w:r w:rsidR="00783641">
              <w:t xml:space="preserve"> pour l’échange des données</w:t>
            </w:r>
            <w:r w:rsidR="00EC23F0">
              <w:t>.</w:t>
            </w:r>
          </w:p>
        </w:tc>
      </w:tr>
    </w:tbl>
    <w:p w14:paraId="378C8666" w14:textId="03EF67BB" w:rsidR="003871F4" w:rsidRDefault="003871F4" w:rsidP="008733BE">
      <w:pPr>
        <w:pStyle w:val="ListParagraph"/>
        <w:ind w:left="709"/>
        <w:jc w:val="both"/>
      </w:pPr>
    </w:p>
    <w:p w14:paraId="7709EA3C" w14:textId="7DE22A01" w:rsidR="008733BE" w:rsidRDefault="008733BE" w:rsidP="008733BE">
      <w:pPr>
        <w:pStyle w:val="ListParagraph"/>
        <w:ind w:left="709"/>
        <w:jc w:val="both"/>
      </w:pPr>
      <w:r>
        <w:t xml:space="preserve">Plus de détails, tout en restant dans la vulgarisation, sur cette bande dessinée (en anglais) : </w:t>
      </w:r>
      <w:hyperlink r:id="rId13" w:history="1">
        <w:r w:rsidRPr="00724AF9">
          <w:rPr>
            <w:rStyle w:val="Hyperlink"/>
          </w:rPr>
          <w:t>https://howhttps.works/</w:t>
        </w:r>
      </w:hyperlink>
      <w:r>
        <w:t xml:space="preserve"> </w:t>
      </w:r>
    </w:p>
    <w:p w14:paraId="1BEAA51F" w14:textId="77777777" w:rsidR="00976E8C" w:rsidRDefault="00976E8C" w:rsidP="00976E8C">
      <w:pPr>
        <w:pStyle w:val="ListParagraph"/>
        <w:ind w:left="709"/>
        <w:jc w:val="both"/>
      </w:pPr>
      <w:r>
        <w:t xml:space="preserve">Test des vulnérabilités de votre navigateur : </w:t>
      </w:r>
    </w:p>
    <w:p w14:paraId="4997C478" w14:textId="13CD69F6" w:rsidR="00976E8C" w:rsidRDefault="00337F7F" w:rsidP="00976E8C">
      <w:pPr>
        <w:pStyle w:val="ListParagraph"/>
        <w:ind w:left="709"/>
        <w:jc w:val="both"/>
      </w:pPr>
      <w:hyperlink r:id="rId14" w:history="1">
        <w:r w:rsidR="00976E8C" w:rsidRPr="00724AF9">
          <w:rPr>
            <w:rStyle w:val="Hyperlink"/>
          </w:rPr>
          <w:t>https://clienttest.ssllabs.com:8443/ssltest/viewMyClient.html</w:t>
        </w:r>
      </w:hyperlink>
      <w:r w:rsidR="00976E8C">
        <w:t xml:space="preserve"> </w:t>
      </w:r>
    </w:p>
    <w:p w14:paraId="205CD831" w14:textId="2CBAAD80" w:rsidR="0014624E" w:rsidRDefault="0014624E" w:rsidP="00C37A3E">
      <w:pPr>
        <w:pStyle w:val="ListParagraph"/>
        <w:ind w:left="709"/>
        <w:jc w:val="center"/>
      </w:pPr>
    </w:p>
    <w:p w14:paraId="76E6575D" w14:textId="391DA7BC" w:rsidR="006C186D" w:rsidRDefault="006C186D" w:rsidP="006C186D">
      <w:pPr>
        <w:pStyle w:val="ListParagraph"/>
        <w:numPr>
          <w:ilvl w:val="1"/>
          <w:numId w:val="1"/>
        </w:numPr>
        <w:ind w:left="709"/>
        <w:jc w:val="both"/>
      </w:pPr>
      <w:r>
        <w:t>Le futur</w:t>
      </w:r>
    </w:p>
    <w:p w14:paraId="34855BFD" w14:textId="71C639CD" w:rsidR="00C92223" w:rsidRDefault="004240EF" w:rsidP="006C186D">
      <w:pPr>
        <w:pStyle w:val="ListParagraph"/>
        <w:ind w:left="709"/>
        <w:jc w:val="both"/>
      </w:pPr>
      <w:r>
        <w:t>Les protocoles actuels</w:t>
      </w:r>
      <w:r w:rsidR="00C92223">
        <w:t xml:space="preserve"> </w:t>
      </w:r>
      <w:r>
        <w:t>sont très solides</w:t>
      </w:r>
      <w:r w:rsidR="00C92223">
        <w:t>, le</w:t>
      </w:r>
      <w:r w:rsidR="009E2D56">
        <w:t>s</w:t>
      </w:r>
      <w:r w:rsidR="00C92223">
        <w:t xml:space="preserve"> coût</w:t>
      </w:r>
      <w:r w:rsidR="009E2D56">
        <w:t xml:space="preserve">s de </w:t>
      </w:r>
      <w:r w:rsidR="00C92223">
        <w:t>décryptage étant prohibitif</w:t>
      </w:r>
      <w:r w:rsidR="009E2D56">
        <w:t>s</w:t>
      </w:r>
      <w:r w:rsidR="00C92223">
        <w:t>. Par contre, avec un ordinateur quantique il</w:t>
      </w:r>
      <w:r w:rsidR="009E2D56">
        <w:t>s</w:t>
      </w:r>
      <w:r w:rsidR="00C92223">
        <w:t xml:space="preserve"> </w:t>
      </w:r>
      <w:r>
        <w:t>seront</w:t>
      </w:r>
      <w:r w:rsidR="00C92223">
        <w:t xml:space="preserve"> cassé</w:t>
      </w:r>
      <w:r>
        <w:t>s</w:t>
      </w:r>
      <w:r w:rsidR="00C92223">
        <w:t xml:space="preserve"> très rapidement. Il faudra alors passer à des méthodes de cryptographie quantique. Notamment, lors de transmissions de paquets quantiques, une éventuelle interception est toujours détectable (elle modifie la nature du paquet transmis). Cela permet au moins de savoir que la communication a été interceptée.</w:t>
      </w:r>
    </w:p>
    <w:p w14:paraId="0C3B8A11" w14:textId="77777777" w:rsidR="0091730D" w:rsidRDefault="0091730D" w:rsidP="006C186D">
      <w:pPr>
        <w:pStyle w:val="ListParagraph"/>
        <w:ind w:left="709"/>
        <w:jc w:val="both"/>
      </w:pPr>
    </w:p>
    <w:p w14:paraId="2D181CE7" w14:textId="77777777" w:rsidR="00512BBB" w:rsidRDefault="00512BBB" w:rsidP="00512BBB">
      <w:pPr>
        <w:jc w:val="both"/>
      </w:pPr>
    </w:p>
    <w:p w14:paraId="11198C75" w14:textId="2AD61FA3" w:rsidR="00512BBB" w:rsidRPr="00DB3ACB" w:rsidRDefault="00DB3ACB" w:rsidP="00DB3ACB">
      <w:pPr>
        <w:jc w:val="center"/>
        <w:rPr>
          <w:rFonts w:ascii="Enigma Key" w:hAnsi="Enigma Key"/>
          <w:sz w:val="28"/>
          <w:szCs w:val="28"/>
        </w:rPr>
      </w:pPr>
      <w:r w:rsidRPr="00DB3ACB">
        <w:rPr>
          <w:rFonts w:ascii="Enigma Key" w:hAnsi="Enigma Key"/>
          <w:sz w:val="28"/>
          <w:szCs w:val="28"/>
        </w:rPr>
        <w:t>EXERCICES</w:t>
      </w:r>
    </w:p>
    <w:p w14:paraId="45C39003" w14:textId="77777777" w:rsidR="006C186D" w:rsidRDefault="006C186D" w:rsidP="00512BBB">
      <w:pPr>
        <w:jc w:val="both"/>
      </w:pPr>
    </w:p>
    <w:p w14:paraId="0E899F45" w14:textId="77777777" w:rsidR="00C611EA" w:rsidRPr="00DB3ACB" w:rsidRDefault="00C611EA" w:rsidP="00512BBB">
      <w:pPr>
        <w:jc w:val="both"/>
        <w:rPr>
          <w:rFonts w:ascii="Enigma Key" w:hAnsi="Enigma Key"/>
          <w:sz w:val="18"/>
          <w:szCs w:val="18"/>
        </w:rPr>
      </w:pPr>
    </w:p>
    <w:p w14:paraId="50AFC48D" w14:textId="6C10DCFA" w:rsidR="00C611EA" w:rsidRPr="00DB3ACB" w:rsidRDefault="00DB3ACB" w:rsidP="00C611EA">
      <w:pPr>
        <w:pStyle w:val="ListParagraph"/>
        <w:numPr>
          <w:ilvl w:val="0"/>
          <w:numId w:val="3"/>
        </w:numPr>
        <w:jc w:val="both"/>
        <w:rPr>
          <w:rFonts w:ascii="Enigma Key" w:hAnsi="Enigma Key"/>
          <w:sz w:val="18"/>
          <w:szCs w:val="18"/>
        </w:rPr>
      </w:pPr>
      <w:r w:rsidRPr="00DB3ACB">
        <w:rPr>
          <w:rFonts w:ascii="Enigma Key" w:hAnsi="Enigma Key"/>
          <w:sz w:val="18"/>
          <w:szCs w:val="18"/>
        </w:rPr>
        <w:t>UN PROTOCOLE PAS SI SECURISE QUE CELA</w:t>
      </w:r>
    </w:p>
    <w:p w14:paraId="6FA02D70" w14:textId="5CD9EDF4" w:rsidR="00C611EA" w:rsidRDefault="00C611EA" w:rsidP="00C611EA">
      <w:pPr>
        <w:pStyle w:val="ListParagraph"/>
        <w:ind w:left="360"/>
        <w:jc w:val="both"/>
      </w:pPr>
      <w:r>
        <w:t>Alice et Bob souhaitent communiquer, en s’envoyant des messages dans une boîte fermée à clef</w:t>
      </w:r>
      <w:r w:rsidR="00410438">
        <w:t xml:space="preserve">. Bien sûr, </w:t>
      </w:r>
      <w:proofErr w:type="spellStart"/>
      <w:r w:rsidR="00410438">
        <w:t>Eve</w:t>
      </w:r>
      <w:proofErr w:type="spellEnd"/>
      <w:r w:rsidR="00410438">
        <w:t xml:space="preserve"> veut les espionner</w:t>
      </w:r>
      <w:r>
        <w:t>. Ils utilisent le protocole suivant :</w:t>
      </w:r>
    </w:p>
    <w:p w14:paraId="0107DDF4" w14:textId="30B6E88B" w:rsidR="00C611EA" w:rsidRDefault="00C611EA" w:rsidP="00C611EA">
      <w:pPr>
        <w:pStyle w:val="ListParagraph"/>
        <w:numPr>
          <w:ilvl w:val="0"/>
          <w:numId w:val="4"/>
        </w:numPr>
        <w:jc w:val="both"/>
      </w:pPr>
      <w:r>
        <w:t>Alice envoie à Bob la boîte ouverte, ne contenant que la clé publique d’Alice</w:t>
      </w:r>
      <w:r w:rsidR="00E41030">
        <w:t>.</w:t>
      </w:r>
    </w:p>
    <w:p w14:paraId="2B354965" w14:textId="531D204E" w:rsidR="00410438" w:rsidRDefault="00410438" w:rsidP="00C611EA">
      <w:pPr>
        <w:pStyle w:val="ListParagraph"/>
        <w:numPr>
          <w:ilvl w:val="0"/>
          <w:numId w:val="4"/>
        </w:numPr>
        <w:jc w:val="both"/>
      </w:pPr>
      <w:r>
        <w:t>Bob place le message dans la boîte puis ferme celle-ci à l’aide de la clé publique d’Alic</w:t>
      </w:r>
      <w:r w:rsidR="00E41030">
        <w:t>e.</w:t>
      </w:r>
    </w:p>
    <w:p w14:paraId="351B9B60" w14:textId="3DF723FB" w:rsidR="00410438" w:rsidRDefault="00410438" w:rsidP="00C611EA">
      <w:pPr>
        <w:pStyle w:val="ListParagraph"/>
        <w:numPr>
          <w:ilvl w:val="0"/>
          <w:numId w:val="4"/>
        </w:numPr>
        <w:jc w:val="both"/>
      </w:pPr>
      <w:r>
        <w:t xml:space="preserve">Bob </w:t>
      </w:r>
      <w:r w:rsidR="00E41030">
        <w:t>envoie la boîte fermée à Alice.</w:t>
      </w:r>
    </w:p>
    <w:p w14:paraId="39E89124" w14:textId="3178BEAA" w:rsidR="00410438" w:rsidRDefault="00410438" w:rsidP="00C611EA">
      <w:pPr>
        <w:pStyle w:val="ListParagraph"/>
        <w:numPr>
          <w:ilvl w:val="0"/>
          <w:numId w:val="4"/>
        </w:numPr>
        <w:jc w:val="both"/>
      </w:pPr>
      <w:r>
        <w:t>Alice utilise sa c</w:t>
      </w:r>
      <w:r w:rsidR="00E41030">
        <w:t>lé privée pour ouvrir la boîte.</w:t>
      </w:r>
    </w:p>
    <w:p w14:paraId="33B0353D" w14:textId="003757CE" w:rsidR="00410438" w:rsidRDefault="00410438" w:rsidP="00C611EA">
      <w:pPr>
        <w:pStyle w:val="ListParagraph"/>
        <w:numPr>
          <w:ilvl w:val="0"/>
          <w:numId w:val="4"/>
        </w:numPr>
        <w:jc w:val="both"/>
      </w:pPr>
      <w:r>
        <w:t>Alice récupère le message de Bob</w:t>
      </w:r>
      <w:r w:rsidR="00E41030">
        <w:t>.</w:t>
      </w:r>
    </w:p>
    <w:p w14:paraId="09F73A95" w14:textId="5DFCEDA0" w:rsidR="00410438" w:rsidRDefault="00410438" w:rsidP="00410438">
      <w:pPr>
        <w:ind w:left="360"/>
        <w:jc w:val="both"/>
      </w:pPr>
      <w:r>
        <w:t xml:space="preserve">Alice et Bob sont fiers de leur protocole, mais </w:t>
      </w:r>
      <w:r w:rsidR="00E41030">
        <w:t>Ève</w:t>
      </w:r>
      <w:r>
        <w:t xml:space="preserve"> rit sous cape et lit facilement les messages de Bob. Comment fait-elle ?</w:t>
      </w:r>
    </w:p>
    <w:p w14:paraId="00C457CF" w14:textId="77777777" w:rsidR="00410438" w:rsidRPr="00410438" w:rsidRDefault="00410438" w:rsidP="00410438">
      <w:pPr>
        <w:ind w:left="360"/>
        <w:jc w:val="both"/>
      </w:pPr>
    </w:p>
    <w:p w14:paraId="4E1F35A8" w14:textId="65EFDA61" w:rsidR="00C611EA" w:rsidRPr="00DB3ACB" w:rsidRDefault="00DB3ACB" w:rsidP="00C611EA">
      <w:pPr>
        <w:pStyle w:val="ListParagraph"/>
        <w:numPr>
          <w:ilvl w:val="0"/>
          <w:numId w:val="3"/>
        </w:numPr>
        <w:jc w:val="both"/>
        <w:rPr>
          <w:rFonts w:ascii="Enigma Key" w:hAnsi="Enigma Key"/>
          <w:sz w:val="18"/>
          <w:szCs w:val="18"/>
        </w:rPr>
      </w:pPr>
      <w:r w:rsidRPr="00DB3ACB">
        <w:rPr>
          <w:rFonts w:ascii="Enigma Key" w:hAnsi="Enigma Key"/>
          <w:sz w:val="18"/>
          <w:szCs w:val="18"/>
        </w:rPr>
        <w:t>UN EXEMPLE DE CHIFFREMENT SYMETRIQUE</w:t>
      </w:r>
    </w:p>
    <w:p w14:paraId="72F6EFEA" w14:textId="4C549722" w:rsidR="00FF456E" w:rsidRDefault="00FF456E" w:rsidP="00FF456E">
      <w:pPr>
        <w:ind w:left="360"/>
        <w:jc w:val="both"/>
      </w:pPr>
      <w:r>
        <w:t xml:space="preserve">Le XOR </w:t>
      </w:r>
      <w:r w:rsidR="00AA2DD5">
        <w:t xml:space="preserve">(ou exclusif) </w:t>
      </w:r>
      <w:r>
        <w:t xml:space="preserve">est très utilisé dans les protocoles de chiffrement symétrique. En effet, c’est une opération </w:t>
      </w:r>
      <w:r w:rsidR="00907A65">
        <w:t>qui est sa propre réciproque</w:t>
      </w:r>
      <w:r>
        <w:t>, ce qui n’est pas le cas du ET ni du OU.</w:t>
      </w:r>
      <w:r w:rsidR="00907A65">
        <w:t xml:space="preserve"> C’est à dire que :</w:t>
      </w:r>
      <w:r w:rsidR="00907A65" w:rsidRPr="00907A65">
        <w:rPr>
          <w:position w:val="-6"/>
        </w:rPr>
        <w:object w:dxaOrig="3760" w:dyaOrig="280" w14:anchorId="44661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4pt" o:ole="">
            <v:imagedata r:id="rId15" o:title=""/>
          </v:shape>
          <o:OLEObject Type="Embed" ProgID="Equation.DSMT4" ShapeID="_x0000_i1025" DrawAspect="Content" ObjectID="_1649425001" r:id="rId16"/>
        </w:object>
      </w:r>
      <w:r w:rsidR="00907A65">
        <w:t xml:space="preserve"> (1)</w:t>
      </w:r>
      <w:r w:rsidR="00155A9D">
        <w:t>.</w:t>
      </w:r>
    </w:p>
    <w:p w14:paraId="2957A393" w14:textId="4C32FC26" w:rsidR="00907A65" w:rsidRPr="00155A9D" w:rsidRDefault="00907A65" w:rsidP="006270BC">
      <w:pPr>
        <w:pStyle w:val="ListParagraph"/>
        <w:numPr>
          <w:ilvl w:val="0"/>
          <w:numId w:val="13"/>
        </w:numPr>
        <w:ind w:left="709"/>
        <w:jc w:val="both"/>
        <w:rPr>
          <w:caps/>
        </w:rPr>
      </w:pPr>
      <w:r>
        <w:t xml:space="preserve">Démontrer la propriété (1) </w:t>
      </w:r>
      <w:r w:rsidR="00AA2DD5">
        <w:t>en complétant la table de vérité suivante (et en rédigeant une conclusion) :</w:t>
      </w:r>
    </w:p>
    <w:p w14:paraId="6E11442E" w14:textId="77777777" w:rsidR="00155A9D" w:rsidRPr="00AA2DD5" w:rsidRDefault="00155A9D" w:rsidP="006270BC">
      <w:pPr>
        <w:pStyle w:val="ListParagraph"/>
        <w:numPr>
          <w:ilvl w:val="0"/>
          <w:numId w:val="13"/>
        </w:numPr>
        <w:ind w:left="709"/>
        <w:jc w:val="both"/>
        <w:rPr>
          <w:caps/>
        </w:rPr>
      </w:pPr>
    </w:p>
    <w:tbl>
      <w:tblPr>
        <w:tblStyle w:val="TableGrid"/>
        <w:tblW w:w="0" w:type="auto"/>
        <w:jc w:val="center"/>
        <w:tblInd w:w="709" w:type="dxa"/>
        <w:tblLook w:val="04A0" w:firstRow="1" w:lastRow="0" w:firstColumn="1" w:lastColumn="0" w:noHBand="0" w:noVBand="1"/>
      </w:tblPr>
      <w:tblGrid>
        <w:gridCol w:w="390"/>
        <w:gridCol w:w="377"/>
        <w:gridCol w:w="1177"/>
        <w:gridCol w:w="1177"/>
        <w:gridCol w:w="1163"/>
      </w:tblGrid>
      <w:tr w:rsidR="00AA2DD5" w14:paraId="35435992" w14:textId="77777777" w:rsidTr="00AA2DD5">
        <w:trPr>
          <w:jc w:val="center"/>
        </w:trPr>
        <w:tc>
          <w:tcPr>
            <w:tcW w:w="0" w:type="auto"/>
          </w:tcPr>
          <w:p w14:paraId="275BBD73" w14:textId="5734F7AD" w:rsidR="00AA2DD5" w:rsidRDefault="00AA2DD5" w:rsidP="00AA2DD5">
            <w:pPr>
              <w:pStyle w:val="ListParagraph"/>
              <w:ind w:left="0"/>
              <w:jc w:val="center"/>
              <w:rPr>
                <w:caps/>
              </w:rPr>
            </w:pPr>
            <w:r>
              <w:rPr>
                <w:caps/>
              </w:rPr>
              <w:t>A</w:t>
            </w:r>
          </w:p>
        </w:tc>
        <w:tc>
          <w:tcPr>
            <w:tcW w:w="0" w:type="auto"/>
          </w:tcPr>
          <w:p w14:paraId="057FA0F3" w14:textId="260E94A5" w:rsidR="00AA2DD5" w:rsidRDefault="00AA2DD5" w:rsidP="00AA2DD5">
            <w:pPr>
              <w:pStyle w:val="ListParagraph"/>
              <w:ind w:left="0"/>
              <w:jc w:val="center"/>
              <w:rPr>
                <w:caps/>
              </w:rPr>
            </w:pPr>
            <w:r>
              <w:rPr>
                <w:caps/>
              </w:rPr>
              <w:t>B</w:t>
            </w:r>
          </w:p>
        </w:tc>
        <w:tc>
          <w:tcPr>
            <w:tcW w:w="0" w:type="auto"/>
          </w:tcPr>
          <w:p w14:paraId="0C4E3849" w14:textId="18A49986" w:rsidR="00AA2DD5" w:rsidRDefault="00AA2DD5" w:rsidP="00AA2DD5">
            <w:pPr>
              <w:pStyle w:val="ListParagraph"/>
              <w:ind w:left="0"/>
              <w:jc w:val="center"/>
              <w:rPr>
                <w:caps/>
              </w:rPr>
            </w:pPr>
            <w:r>
              <w:rPr>
                <w:caps/>
              </w:rPr>
              <w:t>A XOR B</w:t>
            </w:r>
          </w:p>
        </w:tc>
        <w:tc>
          <w:tcPr>
            <w:tcW w:w="0" w:type="auto"/>
          </w:tcPr>
          <w:p w14:paraId="2FD2103A" w14:textId="50428756" w:rsidR="00AA2DD5" w:rsidRDefault="00AA2DD5" w:rsidP="00AA2DD5">
            <w:pPr>
              <w:pStyle w:val="ListParagraph"/>
              <w:ind w:left="0"/>
              <w:jc w:val="center"/>
              <w:rPr>
                <w:caps/>
              </w:rPr>
            </w:pPr>
            <w:r>
              <w:rPr>
                <w:caps/>
              </w:rPr>
              <w:t>A XOR C</w:t>
            </w:r>
          </w:p>
        </w:tc>
        <w:tc>
          <w:tcPr>
            <w:tcW w:w="0" w:type="auto"/>
          </w:tcPr>
          <w:p w14:paraId="28C55464" w14:textId="234ED7BE" w:rsidR="00AA2DD5" w:rsidRDefault="00AA2DD5" w:rsidP="00AA2DD5">
            <w:pPr>
              <w:pStyle w:val="ListParagraph"/>
              <w:ind w:left="0"/>
              <w:jc w:val="center"/>
              <w:rPr>
                <w:caps/>
              </w:rPr>
            </w:pPr>
            <w:r>
              <w:rPr>
                <w:caps/>
              </w:rPr>
              <w:t>C XOR B</w:t>
            </w:r>
          </w:p>
        </w:tc>
      </w:tr>
      <w:tr w:rsidR="00AA2DD5" w14:paraId="5FA71569" w14:textId="77777777" w:rsidTr="00AA2DD5">
        <w:trPr>
          <w:jc w:val="center"/>
        </w:trPr>
        <w:tc>
          <w:tcPr>
            <w:tcW w:w="0" w:type="auto"/>
          </w:tcPr>
          <w:p w14:paraId="73CFF653" w14:textId="22B76446" w:rsidR="00AA2DD5" w:rsidRDefault="00AA2DD5" w:rsidP="00AA2DD5">
            <w:pPr>
              <w:pStyle w:val="ListParagraph"/>
              <w:ind w:left="0"/>
              <w:jc w:val="center"/>
              <w:rPr>
                <w:caps/>
              </w:rPr>
            </w:pPr>
            <w:r>
              <w:rPr>
                <w:caps/>
              </w:rPr>
              <w:t>0</w:t>
            </w:r>
          </w:p>
        </w:tc>
        <w:tc>
          <w:tcPr>
            <w:tcW w:w="0" w:type="auto"/>
          </w:tcPr>
          <w:p w14:paraId="0C29C884" w14:textId="57001BC3" w:rsidR="00AA2DD5" w:rsidRDefault="00AA2DD5" w:rsidP="00AA2DD5">
            <w:pPr>
              <w:pStyle w:val="ListParagraph"/>
              <w:ind w:left="0"/>
              <w:jc w:val="center"/>
              <w:rPr>
                <w:caps/>
              </w:rPr>
            </w:pPr>
            <w:r>
              <w:rPr>
                <w:caps/>
              </w:rPr>
              <w:t>0</w:t>
            </w:r>
          </w:p>
        </w:tc>
        <w:tc>
          <w:tcPr>
            <w:tcW w:w="0" w:type="auto"/>
          </w:tcPr>
          <w:p w14:paraId="39FE14E5" w14:textId="16E1B133" w:rsidR="00AA2DD5" w:rsidRDefault="00AA2DD5" w:rsidP="00AA2DD5">
            <w:pPr>
              <w:pStyle w:val="ListParagraph"/>
              <w:ind w:left="0"/>
              <w:jc w:val="center"/>
              <w:rPr>
                <w:caps/>
              </w:rPr>
            </w:pPr>
            <w:r>
              <w:rPr>
                <w:caps/>
              </w:rPr>
              <w:t>0</w:t>
            </w:r>
          </w:p>
        </w:tc>
        <w:tc>
          <w:tcPr>
            <w:tcW w:w="0" w:type="auto"/>
          </w:tcPr>
          <w:p w14:paraId="63745DB8" w14:textId="77777777" w:rsidR="00AA2DD5" w:rsidRDefault="00AA2DD5" w:rsidP="00AA2DD5">
            <w:pPr>
              <w:pStyle w:val="ListParagraph"/>
              <w:ind w:left="0"/>
              <w:jc w:val="center"/>
              <w:rPr>
                <w:caps/>
              </w:rPr>
            </w:pPr>
          </w:p>
        </w:tc>
        <w:tc>
          <w:tcPr>
            <w:tcW w:w="0" w:type="auto"/>
          </w:tcPr>
          <w:p w14:paraId="023C5575" w14:textId="77777777" w:rsidR="00AA2DD5" w:rsidRDefault="00AA2DD5" w:rsidP="00AA2DD5">
            <w:pPr>
              <w:pStyle w:val="ListParagraph"/>
              <w:ind w:left="0"/>
              <w:jc w:val="center"/>
              <w:rPr>
                <w:caps/>
              </w:rPr>
            </w:pPr>
          </w:p>
        </w:tc>
      </w:tr>
      <w:tr w:rsidR="00AA2DD5" w14:paraId="40CA4370" w14:textId="77777777" w:rsidTr="00AA2DD5">
        <w:trPr>
          <w:jc w:val="center"/>
        </w:trPr>
        <w:tc>
          <w:tcPr>
            <w:tcW w:w="0" w:type="auto"/>
          </w:tcPr>
          <w:p w14:paraId="27ED47EC" w14:textId="708E9982" w:rsidR="00AA2DD5" w:rsidRDefault="00AA2DD5" w:rsidP="00AA2DD5">
            <w:pPr>
              <w:pStyle w:val="ListParagraph"/>
              <w:ind w:left="0"/>
              <w:jc w:val="center"/>
              <w:rPr>
                <w:caps/>
              </w:rPr>
            </w:pPr>
            <w:r>
              <w:rPr>
                <w:caps/>
              </w:rPr>
              <w:t>0</w:t>
            </w:r>
          </w:p>
        </w:tc>
        <w:tc>
          <w:tcPr>
            <w:tcW w:w="0" w:type="auto"/>
          </w:tcPr>
          <w:p w14:paraId="54ECECFE" w14:textId="3A35EC78" w:rsidR="00AA2DD5" w:rsidRDefault="00AA2DD5" w:rsidP="00AA2DD5">
            <w:pPr>
              <w:pStyle w:val="ListParagraph"/>
              <w:ind w:left="0"/>
              <w:jc w:val="center"/>
              <w:rPr>
                <w:caps/>
              </w:rPr>
            </w:pPr>
            <w:r>
              <w:rPr>
                <w:caps/>
              </w:rPr>
              <w:t>1</w:t>
            </w:r>
          </w:p>
        </w:tc>
        <w:tc>
          <w:tcPr>
            <w:tcW w:w="0" w:type="auto"/>
          </w:tcPr>
          <w:p w14:paraId="204CB853" w14:textId="6B57B4E3" w:rsidR="00AA2DD5" w:rsidRDefault="00AA2DD5" w:rsidP="00AA2DD5">
            <w:pPr>
              <w:pStyle w:val="ListParagraph"/>
              <w:ind w:left="0"/>
              <w:jc w:val="center"/>
              <w:rPr>
                <w:caps/>
              </w:rPr>
            </w:pPr>
            <w:r>
              <w:rPr>
                <w:caps/>
              </w:rPr>
              <w:t>1</w:t>
            </w:r>
          </w:p>
        </w:tc>
        <w:tc>
          <w:tcPr>
            <w:tcW w:w="0" w:type="auto"/>
          </w:tcPr>
          <w:p w14:paraId="3A47F8C8" w14:textId="77777777" w:rsidR="00AA2DD5" w:rsidRDefault="00AA2DD5" w:rsidP="00AA2DD5">
            <w:pPr>
              <w:pStyle w:val="ListParagraph"/>
              <w:ind w:left="0"/>
              <w:jc w:val="center"/>
              <w:rPr>
                <w:caps/>
              </w:rPr>
            </w:pPr>
          </w:p>
        </w:tc>
        <w:tc>
          <w:tcPr>
            <w:tcW w:w="0" w:type="auto"/>
          </w:tcPr>
          <w:p w14:paraId="761FE612" w14:textId="77777777" w:rsidR="00AA2DD5" w:rsidRDefault="00AA2DD5" w:rsidP="00AA2DD5">
            <w:pPr>
              <w:pStyle w:val="ListParagraph"/>
              <w:ind w:left="0"/>
              <w:jc w:val="center"/>
              <w:rPr>
                <w:caps/>
              </w:rPr>
            </w:pPr>
          </w:p>
        </w:tc>
      </w:tr>
      <w:tr w:rsidR="00AA2DD5" w14:paraId="76350344" w14:textId="77777777" w:rsidTr="00AA2DD5">
        <w:trPr>
          <w:jc w:val="center"/>
        </w:trPr>
        <w:tc>
          <w:tcPr>
            <w:tcW w:w="0" w:type="auto"/>
          </w:tcPr>
          <w:p w14:paraId="2A8A061E" w14:textId="29A40664" w:rsidR="00AA2DD5" w:rsidRDefault="00AA2DD5" w:rsidP="00AA2DD5">
            <w:pPr>
              <w:pStyle w:val="ListParagraph"/>
              <w:ind w:left="0"/>
              <w:jc w:val="center"/>
              <w:rPr>
                <w:caps/>
              </w:rPr>
            </w:pPr>
            <w:r>
              <w:rPr>
                <w:caps/>
              </w:rPr>
              <w:t>1</w:t>
            </w:r>
          </w:p>
        </w:tc>
        <w:tc>
          <w:tcPr>
            <w:tcW w:w="0" w:type="auto"/>
          </w:tcPr>
          <w:p w14:paraId="0C196BFE" w14:textId="41BD8F43" w:rsidR="00AA2DD5" w:rsidRDefault="00AA2DD5" w:rsidP="00AA2DD5">
            <w:pPr>
              <w:pStyle w:val="ListParagraph"/>
              <w:ind w:left="0"/>
              <w:jc w:val="center"/>
              <w:rPr>
                <w:caps/>
              </w:rPr>
            </w:pPr>
            <w:r>
              <w:rPr>
                <w:caps/>
              </w:rPr>
              <w:t>0</w:t>
            </w:r>
          </w:p>
        </w:tc>
        <w:tc>
          <w:tcPr>
            <w:tcW w:w="0" w:type="auto"/>
          </w:tcPr>
          <w:p w14:paraId="4650A080" w14:textId="1EC34D9F" w:rsidR="00AA2DD5" w:rsidRDefault="00AA2DD5" w:rsidP="00AA2DD5">
            <w:pPr>
              <w:pStyle w:val="ListParagraph"/>
              <w:ind w:left="0"/>
              <w:jc w:val="center"/>
              <w:rPr>
                <w:caps/>
              </w:rPr>
            </w:pPr>
            <w:r>
              <w:rPr>
                <w:caps/>
              </w:rPr>
              <w:t>1</w:t>
            </w:r>
          </w:p>
        </w:tc>
        <w:tc>
          <w:tcPr>
            <w:tcW w:w="0" w:type="auto"/>
          </w:tcPr>
          <w:p w14:paraId="1E2A354E" w14:textId="77777777" w:rsidR="00AA2DD5" w:rsidRDefault="00AA2DD5" w:rsidP="00AA2DD5">
            <w:pPr>
              <w:pStyle w:val="ListParagraph"/>
              <w:ind w:left="0"/>
              <w:jc w:val="center"/>
              <w:rPr>
                <w:caps/>
              </w:rPr>
            </w:pPr>
          </w:p>
        </w:tc>
        <w:tc>
          <w:tcPr>
            <w:tcW w:w="0" w:type="auto"/>
          </w:tcPr>
          <w:p w14:paraId="544BACE7" w14:textId="77777777" w:rsidR="00AA2DD5" w:rsidRDefault="00AA2DD5" w:rsidP="00AA2DD5">
            <w:pPr>
              <w:pStyle w:val="ListParagraph"/>
              <w:ind w:left="0"/>
              <w:jc w:val="center"/>
              <w:rPr>
                <w:caps/>
              </w:rPr>
            </w:pPr>
          </w:p>
        </w:tc>
      </w:tr>
      <w:tr w:rsidR="00AA2DD5" w14:paraId="088AFDBD" w14:textId="77777777" w:rsidTr="00AA2DD5">
        <w:trPr>
          <w:jc w:val="center"/>
        </w:trPr>
        <w:tc>
          <w:tcPr>
            <w:tcW w:w="0" w:type="auto"/>
          </w:tcPr>
          <w:p w14:paraId="6ACB3060" w14:textId="1495EF0A" w:rsidR="00AA2DD5" w:rsidRDefault="00AA2DD5" w:rsidP="00AA2DD5">
            <w:pPr>
              <w:pStyle w:val="ListParagraph"/>
              <w:ind w:left="0"/>
              <w:jc w:val="center"/>
              <w:rPr>
                <w:caps/>
              </w:rPr>
            </w:pPr>
            <w:r>
              <w:rPr>
                <w:caps/>
              </w:rPr>
              <w:t>1</w:t>
            </w:r>
          </w:p>
        </w:tc>
        <w:tc>
          <w:tcPr>
            <w:tcW w:w="0" w:type="auto"/>
          </w:tcPr>
          <w:p w14:paraId="100BC9A4" w14:textId="202DC4C0" w:rsidR="00AA2DD5" w:rsidRDefault="00AA2DD5" w:rsidP="00AA2DD5">
            <w:pPr>
              <w:pStyle w:val="ListParagraph"/>
              <w:ind w:left="0"/>
              <w:jc w:val="center"/>
              <w:rPr>
                <w:caps/>
              </w:rPr>
            </w:pPr>
            <w:r>
              <w:rPr>
                <w:caps/>
              </w:rPr>
              <w:t>1</w:t>
            </w:r>
          </w:p>
        </w:tc>
        <w:tc>
          <w:tcPr>
            <w:tcW w:w="0" w:type="auto"/>
          </w:tcPr>
          <w:p w14:paraId="2F43484F" w14:textId="458588A1" w:rsidR="00AA2DD5" w:rsidRDefault="00AA2DD5" w:rsidP="00AA2DD5">
            <w:pPr>
              <w:pStyle w:val="ListParagraph"/>
              <w:ind w:left="0"/>
              <w:jc w:val="center"/>
              <w:rPr>
                <w:caps/>
              </w:rPr>
            </w:pPr>
            <w:r>
              <w:rPr>
                <w:caps/>
              </w:rPr>
              <w:t>0</w:t>
            </w:r>
          </w:p>
        </w:tc>
        <w:tc>
          <w:tcPr>
            <w:tcW w:w="0" w:type="auto"/>
          </w:tcPr>
          <w:p w14:paraId="4339CD39" w14:textId="77777777" w:rsidR="00AA2DD5" w:rsidRDefault="00AA2DD5" w:rsidP="00AA2DD5">
            <w:pPr>
              <w:pStyle w:val="ListParagraph"/>
              <w:ind w:left="0"/>
              <w:jc w:val="center"/>
              <w:rPr>
                <w:caps/>
              </w:rPr>
            </w:pPr>
          </w:p>
        </w:tc>
        <w:tc>
          <w:tcPr>
            <w:tcW w:w="0" w:type="auto"/>
          </w:tcPr>
          <w:p w14:paraId="1B82EB56" w14:textId="77777777" w:rsidR="00AA2DD5" w:rsidRDefault="00AA2DD5" w:rsidP="00AA2DD5">
            <w:pPr>
              <w:pStyle w:val="ListParagraph"/>
              <w:ind w:left="0"/>
              <w:jc w:val="center"/>
              <w:rPr>
                <w:caps/>
              </w:rPr>
            </w:pPr>
          </w:p>
        </w:tc>
      </w:tr>
    </w:tbl>
    <w:p w14:paraId="1EE96E81" w14:textId="0A142EEE" w:rsidR="00155A9D" w:rsidRPr="00155A9D" w:rsidRDefault="00FF456E" w:rsidP="00155A9D">
      <w:pPr>
        <w:ind w:left="360"/>
        <w:jc w:val="both"/>
      </w:pPr>
      <w:r>
        <w:t>On va programmer un protocole de chiffrement symétrique utilisant le XOR.</w:t>
      </w:r>
    </w:p>
    <w:p w14:paraId="06AAB25D" w14:textId="5E8C518F" w:rsidR="00155A9D" w:rsidRPr="00155A9D" w:rsidRDefault="00155A9D" w:rsidP="00155A9D">
      <w:pPr>
        <w:pStyle w:val="ListParagraph"/>
        <w:numPr>
          <w:ilvl w:val="0"/>
          <w:numId w:val="13"/>
        </w:numPr>
        <w:ind w:left="709"/>
        <w:jc w:val="both"/>
        <w:rPr>
          <w:caps/>
        </w:rPr>
      </w:pPr>
      <w:r>
        <w:t>Préliminaire : programmer une fonction qui admet deux bits en paramètres et renvoie le XOR de ces deux bits.</w:t>
      </w:r>
    </w:p>
    <w:p w14:paraId="1B3F802C" w14:textId="77777777" w:rsidR="00337F7F" w:rsidRPr="006148B9" w:rsidRDefault="00155A9D" w:rsidP="00337F7F">
      <w:pPr>
        <w:pStyle w:val="ListParagraph"/>
        <w:numPr>
          <w:ilvl w:val="0"/>
          <w:numId w:val="13"/>
        </w:numPr>
        <w:ind w:left="709"/>
        <w:jc w:val="both"/>
        <w:rPr>
          <w:caps/>
        </w:rPr>
      </w:pPr>
      <w:r>
        <w:t>Le protocole utilisera deux listes de bits : la première contient le message proprement dit, la seconde, en général plus courte, contient la clé.</w:t>
      </w:r>
    </w:p>
    <w:p w14:paraId="2362D3D7" w14:textId="77777777" w:rsidR="006148B9" w:rsidRDefault="006148B9" w:rsidP="006148B9">
      <w:pPr>
        <w:pStyle w:val="ListParagraph"/>
        <w:ind w:left="709"/>
        <w:jc w:val="both"/>
      </w:pPr>
      <w:r>
        <w:t xml:space="preserve">Le message chiffré est une liste de bits, de même longueur que le message originel, obtenue avec un XOR des bits du message en clair avec les bits de la clé. Comme en général la clé est plus courte, on la répète </w:t>
      </w:r>
      <w:proofErr w:type="gramStart"/>
      <w:r>
        <w:t>ou</w:t>
      </w:r>
      <w:proofErr w:type="gramEnd"/>
      <w:r>
        <w:t xml:space="preserve"> on utilise un modulo (opération % de Python) pour qu’elle ait la même longueur que le message.</w:t>
      </w:r>
    </w:p>
    <w:p w14:paraId="6089D951" w14:textId="6E37985E" w:rsidR="006148B9" w:rsidRDefault="006148B9" w:rsidP="006148B9">
      <w:pPr>
        <w:pStyle w:val="ListParagraph"/>
        <w:ind w:left="709"/>
        <w:jc w:val="both"/>
      </w:pPr>
      <w:r>
        <w:t xml:space="preserve">Le protocole étant symétrique, le déchiffrement utilise le même procédé. </w:t>
      </w:r>
    </w:p>
    <w:p w14:paraId="65DD3B04" w14:textId="732E05CE" w:rsidR="006148B9" w:rsidRPr="006148B9" w:rsidRDefault="006148B9" w:rsidP="006148B9">
      <w:pPr>
        <w:pStyle w:val="ListParagraph"/>
        <w:ind w:left="709"/>
        <w:jc w:val="both"/>
        <w:rPr>
          <w:caps/>
        </w:rPr>
      </w:pPr>
      <w:proofErr w:type="spellStart"/>
      <w:r>
        <w:t>Ecrire</w:t>
      </w:r>
      <w:proofErr w:type="spellEnd"/>
      <w:r>
        <w:t xml:space="preserve"> la fonction de chiffrement/déchiffrement qui admet en paramètres deux listes de bits (le message et la clé), et qui renvoie le message chiffré ou déchiffré sous forme de liste de bits.</w:t>
      </w:r>
    </w:p>
    <w:p w14:paraId="5930C736" w14:textId="77777777" w:rsidR="00C6249B" w:rsidRPr="00C6249B" w:rsidRDefault="006148B9" w:rsidP="00337F7F">
      <w:pPr>
        <w:pStyle w:val="ListParagraph"/>
        <w:numPr>
          <w:ilvl w:val="0"/>
          <w:numId w:val="13"/>
        </w:numPr>
        <w:ind w:left="709"/>
        <w:jc w:val="both"/>
        <w:rPr>
          <w:caps/>
        </w:rPr>
      </w:pPr>
      <w:r>
        <w:rPr>
          <w:caps/>
        </w:rPr>
        <w:t xml:space="preserve"> </w:t>
      </w:r>
      <w:r>
        <w:t>Complément</w:t>
      </w:r>
      <w:r w:rsidR="00C6249B">
        <w:t>s</w:t>
      </w:r>
      <w:r>
        <w:rPr>
          <w:caps/>
        </w:rPr>
        <w:t> :</w:t>
      </w:r>
      <w:r>
        <w:t xml:space="preserve"> écrire </w:t>
      </w:r>
      <w:r w:rsidR="00C6249B">
        <w:t>deux</w:t>
      </w:r>
      <w:r>
        <w:t xml:space="preserve"> fonction</w:t>
      </w:r>
      <w:r w:rsidR="00C6249B">
        <w:t>s qui :</w:t>
      </w:r>
    </w:p>
    <w:p w14:paraId="041CC0CA" w14:textId="0F2C1BC0" w:rsidR="006148B9" w:rsidRDefault="00C6249B" w:rsidP="00C6249B">
      <w:pPr>
        <w:pStyle w:val="ListParagraph"/>
        <w:numPr>
          <w:ilvl w:val="0"/>
          <w:numId w:val="22"/>
        </w:numPr>
        <w:jc w:val="both"/>
        <w:rPr>
          <w:caps/>
        </w:rPr>
      </w:pPr>
      <w:r>
        <w:t>Pour la première, étant donnée une chaîne de caractères ascii, composée uniquement de minuscules (donc non accentuées et sans espaces), renvoie le tableau de bits correspondants.</w:t>
      </w:r>
    </w:p>
    <w:p w14:paraId="67371CEF" w14:textId="77777777" w:rsidR="006148B9" w:rsidRPr="006B0A5D" w:rsidRDefault="006148B9" w:rsidP="00C6249B">
      <w:pPr>
        <w:pStyle w:val="ListParagraph"/>
        <w:ind w:left="1069"/>
        <w:jc w:val="both"/>
        <w:rPr>
          <w:rFonts w:ascii="Courier New" w:hAnsi="Courier New" w:cs="Courier New"/>
          <w:sz w:val="22"/>
          <w:szCs w:val="22"/>
        </w:rPr>
      </w:pPr>
      <w:r>
        <w:t xml:space="preserve">On peut faire un dictionnaire qui associe à chaque lettre un nombre sur 8 bits : </w:t>
      </w:r>
    </w:p>
    <w:p w14:paraId="485DDBE8" w14:textId="77777777" w:rsidR="006148B9" w:rsidRDefault="006148B9" w:rsidP="006148B9">
      <w:pPr>
        <w:pStyle w:val="ListParagraph"/>
        <w:ind w:left="1069"/>
        <w:jc w:val="both"/>
        <w:rPr>
          <w:rFonts w:ascii="Courier New" w:hAnsi="Courier New" w:cs="Courier New"/>
          <w:sz w:val="22"/>
          <w:szCs w:val="22"/>
        </w:rPr>
      </w:pPr>
      <w:r w:rsidRPr="006B0A5D">
        <w:rPr>
          <w:rFonts w:ascii="Courier New" w:hAnsi="Courier New" w:cs="Courier New"/>
          <w:sz w:val="22"/>
          <w:szCs w:val="22"/>
        </w:rPr>
        <w:t>dic_c2nbin = {</w:t>
      </w:r>
      <w:proofErr w:type="spellStart"/>
      <w:proofErr w:type="gramStart"/>
      <w:r w:rsidRPr="006B0A5D">
        <w:rPr>
          <w:rFonts w:ascii="Courier New" w:hAnsi="Courier New" w:cs="Courier New"/>
          <w:sz w:val="22"/>
          <w:szCs w:val="22"/>
        </w:rPr>
        <w:t>chr</w:t>
      </w:r>
      <w:proofErr w:type="spellEnd"/>
      <w:r w:rsidRPr="006B0A5D">
        <w:rPr>
          <w:rFonts w:ascii="Courier New" w:hAnsi="Courier New" w:cs="Courier New"/>
          <w:sz w:val="22"/>
          <w:szCs w:val="22"/>
        </w:rPr>
        <w:t>(</w:t>
      </w:r>
      <w:proofErr w:type="gramEnd"/>
      <w:r w:rsidRPr="006B0A5D">
        <w:rPr>
          <w:rFonts w:ascii="Courier New" w:hAnsi="Courier New" w:cs="Courier New"/>
          <w:sz w:val="22"/>
          <w:szCs w:val="22"/>
        </w:rPr>
        <w:t>97 + i) : format(i, '#010b')[2:] for i in range(26)}</w:t>
      </w:r>
    </w:p>
    <w:p w14:paraId="7E22B572" w14:textId="4ED990BD" w:rsidR="00C6249B" w:rsidRPr="006B0A5D" w:rsidRDefault="00C6249B" w:rsidP="006148B9">
      <w:pPr>
        <w:pStyle w:val="ListParagraph"/>
        <w:ind w:left="1069"/>
        <w:jc w:val="both"/>
        <w:rPr>
          <w:rFonts w:ascii="Courier New" w:hAnsi="Courier New" w:cs="Courier New"/>
          <w:sz w:val="22"/>
          <w:szCs w:val="22"/>
        </w:rPr>
      </w:pPr>
      <w:r>
        <w:t>Cette fonction sert à transformer un message t une clé sous forme de tableaux de bits.</w:t>
      </w:r>
    </w:p>
    <w:p w14:paraId="5025D0D4" w14:textId="2013FC83" w:rsidR="00C6249B" w:rsidRDefault="00C6249B" w:rsidP="006148B9">
      <w:pPr>
        <w:pStyle w:val="ListParagraph"/>
        <w:numPr>
          <w:ilvl w:val="0"/>
          <w:numId w:val="5"/>
        </w:numPr>
        <w:ind w:left="1069"/>
        <w:jc w:val="both"/>
      </w:pPr>
      <w:r>
        <w:t>Pour la deuxième, étant donné un tableau de bits de longueur multiple de 8, renvoie un tableau ou une chaîne constituée des caractères ascii correspondants.</w:t>
      </w:r>
    </w:p>
    <w:p w14:paraId="1014845D" w14:textId="7E26AD23" w:rsidR="00CE3122" w:rsidRDefault="00CE3122" w:rsidP="00CE3122">
      <w:pPr>
        <w:pStyle w:val="ListParagraph"/>
        <w:ind w:left="1069"/>
        <w:jc w:val="both"/>
      </w:pPr>
      <w:r>
        <w:t>On peut utiliser le dictionnaire fourni par le professeur qui donne la signification des codes ascii.</w:t>
      </w:r>
    </w:p>
    <w:p w14:paraId="2A31557D" w14:textId="2CCD1140" w:rsidR="00C6249B" w:rsidRDefault="00C6249B" w:rsidP="00C6249B">
      <w:pPr>
        <w:pStyle w:val="ListParagraph"/>
        <w:ind w:left="1069"/>
        <w:jc w:val="both"/>
      </w:pPr>
      <w:r>
        <w:t xml:space="preserve">Cette fonction sert à décoder le message chiffré et à le transformer sous forme de </w:t>
      </w:r>
      <w:r w:rsidR="00CE3122">
        <w:t>caractères ascii, qui en général ne sont pas imprimables.</w:t>
      </w:r>
    </w:p>
    <w:p w14:paraId="7901F6F2" w14:textId="487CA9FF" w:rsidR="00CE3122" w:rsidRDefault="00CE3122" w:rsidP="00CE3122">
      <w:pPr>
        <w:pStyle w:val="ListParagraph"/>
        <w:ind w:left="709"/>
        <w:jc w:val="both"/>
      </w:pPr>
      <w:r>
        <w:t>Compléter alors le programme de chiffrement avec ces fonctions.</w:t>
      </w:r>
    </w:p>
    <w:p w14:paraId="719278FF" w14:textId="77777777" w:rsidR="00CE3122" w:rsidRDefault="00CE3122" w:rsidP="00CE3122">
      <w:pPr>
        <w:pStyle w:val="ListParagraph"/>
        <w:ind w:left="709"/>
        <w:jc w:val="both"/>
      </w:pPr>
    </w:p>
    <w:p w14:paraId="778562C2" w14:textId="632C5A28" w:rsidR="008B52FD" w:rsidRPr="00DB3ACB" w:rsidRDefault="008B52FD" w:rsidP="008B52FD">
      <w:pPr>
        <w:pStyle w:val="ListParagraph"/>
        <w:numPr>
          <w:ilvl w:val="0"/>
          <w:numId w:val="3"/>
        </w:numPr>
        <w:jc w:val="both"/>
        <w:rPr>
          <w:rFonts w:ascii="Enigma Key" w:hAnsi="Enigma Key"/>
          <w:sz w:val="18"/>
          <w:szCs w:val="18"/>
        </w:rPr>
      </w:pPr>
      <w:r w:rsidRPr="00DB3ACB">
        <w:rPr>
          <w:rFonts w:ascii="Enigma Key" w:hAnsi="Enigma Key"/>
          <w:sz w:val="18"/>
          <w:szCs w:val="18"/>
        </w:rPr>
        <w:t xml:space="preserve">UN EXEMPLE DE CHIFFREMENT </w:t>
      </w:r>
      <w:r>
        <w:rPr>
          <w:rFonts w:ascii="Enigma Key" w:hAnsi="Enigma Key"/>
          <w:sz w:val="18"/>
          <w:szCs w:val="18"/>
        </w:rPr>
        <w:t>A</w:t>
      </w:r>
      <w:r w:rsidRPr="00DB3ACB">
        <w:rPr>
          <w:rFonts w:ascii="Enigma Key" w:hAnsi="Enigma Key"/>
          <w:sz w:val="18"/>
          <w:szCs w:val="18"/>
        </w:rPr>
        <w:t>SYMETRIQUE</w:t>
      </w:r>
    </w:p>
    <w:p w14:paraId="4103A2D7" w14:textId="389E8AA3" w:rsidR="0087135E" w:rsidRDefault="0087135E" w:rsidP="0087135E">
      <w:pPr>
        <w:pStyle w:val="ListParagraph"/>
        <w:ind w:left="360"/>
        <w:jc w:val="both"/>
      </w:pPr>
      <w:r>
        <w:t>Dans cet exercice, on va programmer le « RSA pour les enfants »</w:t>
      </w:r>
      <w:r w:rsidR="00FC000A">
        <w:t>, qui est un algorithme public</w:t>
      </w:r>
      <w:r>
        <w:t>.</w:t>
      </w:r>
    </w:p>
    <w:p w14:paraId="0491C909" w14:textId="77777777" w:rsidR="0087135E" w:rsidRDefault="0087135E" w:rsidP="0087135E">
      <w:pPr>
        <w:pStyle w:val="ListParagraph"/>
        <w:ind w:left="360"/>
        <w:jc w:val="both"/>
      </w:pPr>
      <w:r>
        <w:t>Création des clés par Alice. Elle :</w:t>
      </w:r>
    </w:p>
    <w:p w14:paraId="3FE62994" w14:textId="16C26799" w:rsidR="0087135E" w:rsidRDefault="0087135E" w:rsidP="0087135E">
      <w:pPr>
        <w:pStyle w:val="ListParagraph"/>
        <w:numPr>
          <w:ilvl w:val="0"/>
          <w:numId w:val="6"/>
        </w:numPr>
        <w:jc w:val="both"/>
      </w:pPr>
      <w:r>
        <w:t xml:space="preserve">choisit quatre nombres </w:t>
      </w:r>
      <w:r w:rsidRPr="0087135E">
        <w:rPr>
          <w:i/>
        </w:rPr>
        <w:t>a</w:t>
      </w:r>
      <w:r>
        <w:t xml:space="preserve">, </w:t>
      </w:r>
      <w:r w:rsidRPr="0087135E">
        <w:rPr>
          <w:i/>
        </w:rPr>
        <w:t>b</w:t>
      </w:r>
      <w:r>
        <w:t xml:space="preserve">, </w:t>
      </w:r>
      <w:r w:rsidR="007C5BE6" w:rsidRPr="007C5BE6">
        <w:rPr>
          <w:position w:val="-4"/>
        </w:rPr>
        <w:object w:dxaOrig="260" w:dyaOrig="260" w14:anchorId="3FC50C5B">
          <v:shape id="_x0000_i1061" type="#_x0000_t75" style="width:13.35pt;height:13.35pt" o:ole="">
            <v:imagedata r:id="rId17" o:title=""/>
          </v:shape>
          <o:OLEObject Type="Embed" ProgID="Equation.DSMT4" ShapeID="_x0000_i1061" DrawAspect="Content" ObjectID="_1649425002" r:id="rId18"/>
        </w:object>
      </w:r>
      <w:r>
        <w:t xml:space="preserve"> et </w:t>
      </w:r>
      <w:r w:rsidR="007C5BE6" w:rsidRPr="007C5BE6">
        <w:rPr>
          <w:position w:val="-4"/>
        </w:rPr>
        <w:object w:dxaOrig="260" w:dyaOrig="260" w14:anchorId="5B2B1C44">
          <v:shape id="_x0000_i1064" type="#_x0000_t75" style="width:13.35pt;height:13.35pt" o:ole="">
            <v:imagedata r:id="rId19" o:title=""/>
          </v:shape>
          <o:OLEObject Type="Embed" ProgID="Equation.DSMT4" ShapeID="_x0000_i1064" DrawAspect="Content" ObjectID="_1649425003" r:id="rId20"/>
        </w:object>
      </w:r>
      <w:r>
        <w:t> ;</w:t>
      </w:r>
    </w:p>
    <w:p w14:paraId="21FD2975" w14:textId="23D40280" w:rsidR="0087135E" w:rsidRDefault="0087135E" w:rsidP="0087135E">
      <w:pPr>
        <w:pStyle w:val="ListParagraph"/>
        <w:numPr>
          <w:ilvl w:val="0"/>
          <w:numId w:val="6"/>
        </w:numPr>
        <w:jc w:val="both"/>
      </w:pPr>
      <w:r>
        <w:t>Calcule</w:t>
      </w:r>
    </w:p>
    <w:p w14:paraId="42E834F5" w14:textId="510F79C4" w:rsidR="0087135E" w:rsidRDefault="0087135E" w:rsidP="003E3BF4">
      <w:pPr>
        <w:ind w:left="1440"/>
        <w:jc w:val="both"/>
      </w:pPr>
      <w:r w:rsidRPr="0087135E">
        <w:object w:dxaOrig="1320" w:dyaOrig="260" w14:anchorId="1770A173">
          <v:shape id="_x0000_i1026" type="#_x0000_t75" style="width:66pt;height:13.35pt" o:ole="">
            <v:imagedata r:id="rId21" o:title=""/>
          </v:shape>
          <o:OLEObject Type="Embed" ProgID="Equation.DSMT4" ShapeID="_x0000_i1026" DrawAspect="Content" ObjectID="_1649425004" r:id="rId22"/>
        </w:object>
      </w:r>
      <w:r>
        <w:t xml:space="preserve"> </w:t>
      </w:r>
      <w:r w:rsidR="00CD1EE1">
        <w:tab/>
      </w:r>
      <w:r w:rsidR="00CD1EE1">
        <w:tab/>
      </w:r>
      <w:r w:rsidR="007C5BE6" w:rsidRPr="007C5BE6">
        <w:rPr>
          <w:position w:val="-4"/>
        </w:rPr>
        <w:object w:dxaOrig="1420" w:dyaOrig="260" w14:anchorId="663D079E">
          <v:shape id="_x0000_i1067" type="#_x0000_t75" style="width:71.35pt;height:13.35pt" o:ole="">
            <v:imagedata r:id="rId23" o:title=""/>
          </v:shape>
          <o:OLEObject Type="Embed" ProgID="Equation.DSMT4" ShapeID="_x0000_i1067" DrawAspect="Content" ObjectID="_1649425005" r:id="rId24"/>
        </w:object>
      </w:r>
      <w:r>
        <w:t xml:space="preserve"> </w:t>
      </w:r>
      <w:r w:rsidR="00CD1EE1">
        <w:tab/>
      </w:r>
      <w:r w:rsidR="00CD1EE1">
        <w:tab/>
      </w:r>
      <w:r w:rsidR="007C5BE6" w:rsidRPr="007C5BE6">
        <w:rPr>
          <w:position w:val="-4"/>
        </w:rPr>
        <w:object w:dxaOrig="1440" w:dyaOrig="260" w14:anchorId="2E2719AA">
          <v:shape id="_x0000_i1070" type="#_x0000_t75" style="width:72.65pt;height:13.35pt" o:ole="">
            <v:imagedata r:id="rId25" o:title=""/>
          </v:shape>
          <o:OLEObject Type="Embed" ProgID="Equation.DSMT4" ShapeID="_x0000_i1070" DrawAspect="Content" ObjectID="_1649425006" r:id="rId26"/>
        </w:object>
      </w:r>
      <w:r w:rsidR="00EE4C9B">
        <w:t xml:space="preserve"> </w:t>
      </w:r>
    </w:p>
    <w:p w14:paraId="0187165B" w14:textId="223E7540" w:rsidR="007C5BE6" w:rsidRDefault="006C2506" w:rsidP="007C5BE6">
      <w:pPr>
        <w:ind w:left="1440"/>
        <w:jc w:val="both"/>
      </w:pPr>
      <w:r w:rsidRPr="006C2506">
        <w:rPr>
          <w:position w:val="-24"/>
        </w:rPr>
        <w:object w:dxaOrig="1240" w:dyaOrig="660" w14:anchorId="759605AF">
          <v:shape id="_x0000_i1053" type="#_x0000_t75" style="width:62pt;height:33.35pt" o:ole="">
            <v:imagedata r:id="rId27" o:title=""/>
          </v:shape>
          <o:OLEObject Type="Embed" ProgID="Equation.DSMT4" ShapeID="_x0000_i1053" DrawAspect="Content" ObjectID="_1649425007" r:id="rId28"/>
        </w:object>
      </w:r>
      <w:r w:rsidR="00EE4C9B">
        <w:t xml:space="preserve"> </w:t>
      </w:r>
    </w:p>
    <w:p w14:paraId="24D998A9" w14:textId="332CAFCF" w:rsidR="000D418C" w:rsidRPr="007C5BE6" w:rsidRDefault="000D418C" w:rsidP="000D418C">
      <w:pPr>
        <w:pStyle w:val="ListParagraph"/>
        <w:numPr>
          <w:ilvl w:val="0"/>
          <w:numId w:val="6"/>
        </w:numPr>
        <w:jc w:val="both"/>
      </w:pPr>
      <w:r>
        <w:t xml:space="preserve">La clé publique d’Alice est </w:t>
      </w:r>
      <w:r w:rsidRPr="000D418C">
        <w:rPr>
          <w:position w:val="-14"/>
        </w:rPr>
        <w:object w:dxaOrig="560" w:dyaOrig="420" w14:anchorId="3A569F92">
          <v:shape id="_x0000_i1030" type="#_x0000_t75" style="width:28pt;height:21.35pt" o:ole="">
            <v:imagedata r:id="rId29" o:title=""/>
          </v:shape>
          <o:OLEObject Type="Embed" ProgID="Equation.DSMT4" ShapeID="_x0000_i1030" DrawAspect="Content" ObjectID="_1649425008" r:id="rId30"/>
        </w:object>
      </w:r>
      <w:r>
        <w:t xml:space="preserve">  et sa clé privée est </w:t>
      </w:r>
      <w:r w:rsidRPr="000D418C">
        <w:rPr>
          <w:position w:val="-14"/>
        </w:rPr>
        <w:object w:dxaOrig="600" w:dyaOrig="420" w14:anchorId="5B76502C">
          <v:shape id="_x0000_i1031" type="#_x0000_t75" style="width:30pt;height:21.35pt" o:ole="">
            <v:imagedata r:id="rId31" o:title=""/>
          </v:shape>
          <o:OLEObject Type="Embed" ProgID="Equation.DSMT4" ShapeID="_x0000_i1031" DrawAspect="Content" ObjectID="_1649425009" r:id="rId32"/>
        </w:object>
      </w:r>
    </w:p>
    <w:p w14:paraId="0FDCE196" w14:textId="4ACCE820" w:rsidR="007C5BE6" w:rsidRDefault="007C5BE6" w:rsidP="007C5BE6">
      <w:pPr>
        <w:pStyle w:val="ListParagraph"/>
        <w:numPr>
          <w:ilvl w:val="0"/>
          <w:numId w:val="6"/>
        </w:numPr>
        <w:jc w:val="both"/>
      </w:pPr>
      <w:r>
        <w:t xml:space="preserve">Le message à chiffrer doit être un entier plus petit que </w:t>
      </w:r>
      <w:r>
        <w:rPr>
          <w:i/>
        </w:rPr>
        <w:t>n</w:t>
      </w:r>
      <w:r>
        <w:t xml:space="preserve">, et n’ayant pas de facteurs commun avec </w:t>
      </w:r>
      <w:r>
        <w:rPr>
          <w:i/>
        </w:rPr>
        <w:t>n.</w:t>
      </w:r>
    </w:p>
    <w:p w14:paraId="2482ECE7" w14:textId="445C28D1" w:rsidR="000D418C" w:rsidRDefault="000D418C" w:rsidP="000D418C">
      <w:pPr>
        <w:ind w:left="426"/>
        <w:jc w:val="both"/>
      </w:pPr>
      <w:r>
        <w:t>Échange des messages :</w:t>
      </w:r>
    </w:p>
    <w:p w14:paraId="1E96C29A" w14:textId="0DCEF678" w:rsidR="000D418C" w:rsidRDefault="000D418C" w:rsidP="000D418C">
      <w:pPr>
        <w:pStyle w:val="ListParagraph"/>
        <w:numPr>
          <w:ilvl w:val="0"/>
          <w:numId w:val="7"/>
        </w:numPr>
        <w:jc w:val="both"/>
      </w:pPr>
      <w:r>
        <w:t xml:space="preserve">Pour envoyer un message à Alice, Bob utilise la </w:t>
      </w:r>
      <w:proofErr w:type="gramStart"/>
      <w:r>
        <w:t xml:space="preserve">fonction </w:t>
      </w:r>
      <w:r w:rsidRPr="000D418C">
        <w:rPr>
          <w:position w:val="-14"/>
        </w:rPr>
        <w:object w:dxaOrig="2120" w:dyaOrig="420" w14:anchorId="19047F80">
          <v:shape id="_x0000_i1032" type="#_x0000_t75" style="width:106pt;height:21.35pt" o:ole="">
            <v:imagedata r:id="rId33" o:title=""/>
          </v:shape>
          <o:OLEObject Type="Embed" ProgID="Equation.DSMT4" ShapeID="_x0000_i1032" DrawAspect="Content" ObjectID="_1649425010" r:id="rId34"/>
        </w:object>
      </w:r>
      <w:r>
        <w:t xml:space="preserve"> , c’est-à-dire en Python : </w:t>
      </w:r>
      <w:proofErr w:type="spellStart"/>
      <w:r w:rsidRPr="00FC42E4">
        <w:rPr>
          <w:rFonts w:ascii="Courier New" w:hAnsi="Courier New" w:cs="Courier New"/>
          <w:sz w:val="22"/>
          <w:szCs w:val="22"/>
        </w:rPr>
        <w:t>message_chiffré</w:t>
      </w:r>
      <w:proofErr w:type="spellEnd"/>
      <w:r w:rsidRPr="00FC42E4">
        <w:rPr>
          <w:rFonts w:ascii="Courier New" w:hAnsi="Courier New" w:cs="Courier New"/>
          <w:sz w:val="22"/>
          <w:szCs w:val="22"/>
        </w:rPr>
        <w:t xml:space="preserve"> = (e * </w:t>
      </w:r>
      <w:proofErr w:type="spellStart"/>
      <w:r w:rsidRPr="00FC42E4">
        <w:rPr>
          <w:rFonts w:ascii="Courier New" w:hAnsi="Courier New" w:cs="Courier New"/>
          <w:sz w:val="22"/>
          <w:szCs w:val="22"/>
        </w:rPr>
        <w:t>message_clair</w:t>
      </w:r>
      <w:proofErr w:type="spellEnd"/>
      <w:r w:rsidRPr="00FC42E4">
        <w:rPr>
          <w:rFonts w:ascii="Courier New" w:hAnsi="Courier New" w:cs="Courier New"/>
          <w:sz w:val="22"/>
          <w:szCs w:val="22"/>
        </w:rPr>
        <w:t>) % n</w:t>
      </w:r>
    </w:p>
    <w:p w14:paraId="6543BF40" w14:textId="619A633C" w:rsidR="000D418C" w:rsidRDefault="000D418C" w:rsidP="000D418C">
      <w:pPr>
        <w:pStyle w:val="ListParagraph"/>
        <w:numPr>
          <w:ilvl w:val="0"/>
          <w:numId w:val="7"/>
        </w:numPr>
        <w:jc w:val="both"/>
      </w:pPr>
      <w:r>
        <w:t>Pour déchiffrer le message, Alice utilise sa clé privée </w:t>
      </w:r>
      <w:proofErr w:type="gramStart"/>
      <w:r>
        <w:t xml:space="preserve">: </w:t>
      </w:r>
      <w:r w:rsidR="00D373C1" w:rsidRPr="000D418C">
        <w:rPr>
          <w:position w:val="-14"/>
        </w:rPr>
        <w:object w:dxaOrig="2160" w:dyaOrig="420" w14:anchorId="5E75B8EA">
          <v:shape id="_x0000_i1033" type="#_x0000_t75" style="width:108pt;height:21.35pt" o:ole="">
            <v:imagedata r:id="rId35" o:title=""/>
          </v:shape>
          <o:OLEObject Type="Embed" ProgID="Equation.DSMT4" ShapeID="_x0000_i1033" DrawAspect="Content" ObjectID="_1649425011" r:id="rId36"/>
        </w:object>
      </w:r>
      <w:r>
        <w:t xml:space="preserve"> ,</w:t>
      </w:r>
      <w:proofErr w:type="gramEnd"/>
      <w:r>
        <w:t xml:space="preserve"> c’est-à-dire </w:t>
      </w:r>
      <w:r w:rsidR="00D373C1">
        <w:t xml:space="preserve">en Python : </w:t>
      </w:r>
      <w:proofErr w:type="spellStart"/>
      <w:r w:rsidR="00D373C1" w:rsidRPr="00FC42E4">
        <w:rPr>
          <w:rFonts w:ascii="Courier New" w:hAnsi="Courier New" w:cs="Courier New"/>
          <w:sz w:val="22"/>
          <w:szCs w:val="22"/>
        </w:rPr>
        <w:t>message_clair</w:t>
      </w:r>
      <w:proofErr w:type="spellEnd"/>
      <w:r w:rsidR="00D373C1" w:rsidRPr="00FC42E4">
        <w:rPr>
          <w:rFonts w:ascii="Courier New" w:hAnsi="Courier New" w:cs="Courier New"/>
          <w:sz w:val="22"/>
          <w:szCs w:val="22"/>
        </w:rPr>
        <w:t xml:space="preserve"> = (d * </w:t>
      </w:r>
      <w:proofErr w:type="spellStart"/>
      <w:r w:rsidR="00D373C1" w:rsidRPr="00FC42E4">
        <w:rPr>
          <w:rFonts w:ascii="Courier New" w:hAnsi="Courier New" w:cs="Courier New"/>
          <w:sz w:val="22"/>
          <w:szCs w:val="22"/>
        </w:rPr>
        <w:t>message_chiffré</w:t>
      </w:r>
      <w:proofErr w:type="spellEnd"/>
      <w:r w:rsidRPr="00FC42E4">
        <w:rPr>
          <w:rFonts w:ascii="Courier New" w:hAnsi="Courier New" w:cs="Courier New"/>
          <w:sz w:val="22"/>
          <w:szCs w:val="22"/>
        </w:rPr>
        <w:t>) % n</w:t>
      </w:r>
    </w:p>
    <w:p w14:paraId="57D200A1" w14:textId="35531093" w:rsidR="000D418C" w:rsidRDefault="00E97E99" w:rsidP="00D373C1">
      <w:pPr>
        <w:pStyle w:val="ListParagraph"/>
        <w:numPr>
          <w:ilvl w:val="1"/>
          <w:numId w:val="3"/>
        </w:numPr>
        <w:ind w:left="851"/>
        <w:jc w:val="both"/>
      </w:pPr>
      <w:r>
        <w:t>Exemple</w:t>
      </w:r>
    </w:p>
    <w:p w14:paraId="43DAA0AE" w14:textId="713C60B7" w:rsidR="00E97E99" w:rsidRDefault="00E97E99" w:rsidP="00E97E99">
      <w:pPr>
        <w:pStyle w:val="ListParagraph"/>
        <w:ind w:left="851"/>
        <w:jc w:val="both"/>
      </w:pPr>
      <w:r>
        <w:t xml:space="preserve">Vérifier qu’avec les nombres </w:t>
      </w:r>
      <w:r w:rsidRPr="00E97E99">
        <w:rPr>
          <w:position w:val="-10"/>
        </w:rPr>
        <w:object w:dxaOrig="2560" w:dyaOrig="320" w14:anchorId="3E2801DC">
          <v:shape id="_x0000_i1034" type="#_x0000_t75" style="width:128pt;height:16pt" o:ole="">
            <v:imagedata r:id="rId37" o:title=""/>
          </v:shape>
          <o:OLEObject Type="Embed" ProgID="Equation.DSMT4" ShapeID="_x0000_i1034" DrawAspect="Content" ObjectID="_1649425012" r:id="rId38"/>
        </w:object>
      </w:r>
      <w:r>
        <w:t xml:space="preserve">  et le </w:t>
      </w:r>
      <w:proofErr w:type="gramStart"/>
      <w:r>
        <w:t xml:space="preserve">message </w:t>
      </w:r>
      <w:proofErr w:type="gramEnd"/>
      <w:r w:rsidRPr="00E97E99">
        <w:rPr>
          <w:position w:val="-12"/>
        </w:rPr>
        <w:object w:dxaOrig="1160" w:dyaOrig="380" w14:anchorId="5B98C389">
          <v:shape id="_x0000_i1035" type="#_x0000_t75" style="width:58pt;height:19.35pt" o:ole="">
            <v:imagedata r:id="rId39" o:title=""/>
          </v:shape>
          <o:OLEObject Type="Embed" ProgID="Equation.DSMT4" ShapeID="_x0000_i1035" DrawAspect="Content" ObjectID="_1649425013" r:id="rId40"/>
        </w:object>
      </w:r>
      <w:r>
        <w:t xml:space="preserve">, alors le message chiffré est </w:t>
      </w:r>
      <w:r w:rsidRPr="00E97E99">
        <w:rPr>
          <w:position w:val="-12"/>
        </w:rPr>
        <w:object w:dxaOrig="1400" w:dyaOrig="380" w14:anchorId="6ED9EDA2">
          <v:shape id="_x0000_i1036" type="#_x0000_t75" style="width:70pt;height:19.35pt" o:ole="">
            <v:imagedata r:id="rId41" o:title=""/>
          </v:shape>
          <o:OLEObject Type="Embed" ProgID="Equation.DSMT4" ShapeID="_x0000_i1036" DrawAspect="Content" ObjectID="_1649425014" r:id="rId42"/>
        </w:object>
      </w:r>
      <w:r w:rsidR="00C61314">
        <w:t>. Vérifier que la méthode de déchiffrement est correcte.</w:t>
      </w:r>
    </w:p>
    <w:p w14:paraId="4EAF9751" w14:textId="75A0EB6C" w:rsidR="00E97E99" w:rsidRDefault="00E97E99" w:rsidP="00D373C1">
      <w:pPr>
        <w:pStyle w:val="ListParagraph"/>
        <w:numPr>
          <w:ilvl w:val="1"/>
          <w:numId w:val="3"/>
        </w:numPr>
        <w:ind w:left="851"/>
        <w:jc w:val="both"/>
      </w:pPr>
      <w:r>
        <w:t>Programmer ce chiffre en P</w:t>
      </w:r>
      <w:r w:rsidR="00CE3122">
        <w:t xml:space="preserve">ython ; on écrira une fonction qui génère les clés étant donné les quatre nombres </w:t>
      </w:r>
      <w:r w:rsidR="00CF2FBB" w:rsidRPr="0087135E">
        <w:rPr>
          <w:i/>
        </w:rPr>
        <w:t>a</w:t>
      </w:r>
      <w:r w:rsidR="00CF2FBB">
        <w:t xml:space="preserve">, </w:t>
      </w:r>
      <w:r w:rsidR="00CF2FBB" w:rsidRPr="0087135E">
        <w:rPr>
          <w:i/>
        </w:rPr>
        <w:t>b</w:t>
      </w:r>
      <w:r w:rsidR="00CF2FBB">
        <w:t xml:space="preserve">, </w:t>
      </w:r>
      <w:r w:rsidR="00CF2FBB" w:rsidRPr="007C5BE6">
        <w:rPr>
          <w:position w:val="-4"/>
        </w:rPr>
        <w:object w:dxaOrig="260" w:dyaOrig="260" w14:anchorId="3EA40D07">
          <v:shape id="_x0000_i1076" type="#_x0000_t75" style="width:13.35pt;height:13.35pt" o:ole="">
            <v:imagedata r:id="rId43" o:title=""/>
          </v:shape>
          <o:OLEObject Type="Embed" ProgID="Equation.DSMT4" ShapeID="_x0000_i1076" DrawAspect="Content" ObjectID="_1649425015" r:id="rId44"/>
        </w:object>
      </w:r>
      <w:r w:rsidR="00CF2FBB">
        <w:t xml:space="preserve"> </w:t>
      </w:r>
      <w:proofErr w:type="gramStart"/>
      <w:r w:rsidR="00CF2FBB">
        <w:t xml:space="preserve">et </w:t>
      </w:r>
      <w:proofErr w:type="gramEnd"/>
      <w:r w:rsidR="00CF2FBB" w:rsidRPr="007C5BE6">
        <w:rPr>
          <w:position w:val="-4"/>
        </w:rPr>
        <w:object w:dxaOrig="260" w:dyaOrig="260" w14:anchorId="3694981D">
          <v:shape id="_x0000_i1077" type="#_x0000_t75" style="width:13.35pt;height:13.35pt" o:ole="">
            <v:imagedata r:id="rId45" o:title=""/>
          </v:shape>
          <o:OLEObject Type="Embed" ProgID="Equation.DSMT4" ShapeID="_x0000_i1077" DrawAspect="Content" ObjectID="_1649425016" r:id="rId46"/>
        </w:object>
      </w:r>
      <w:r w:rsidR="00CE3122">
        <w:t>, et une deuxième fonction qui effectue le chiffrement d’un nombre.  Il est inutile d’écrire une fonction de déchiffrement, puisque le procédé est le même, seule la clé change (ceci dit on peut le faire par souci de clarté).</w:t>
      </w:r>
    </w:p>
    <w:p w14:paraId="10474013" w14:textId="77777777" w:rsidR="00D87667" w:rsidRDefault="00E97E99" w:rsidP="00D373C1">
      <w:pPr>
        <w:pStyle w:val="ListParagraph"/>
        <w:numPr>
          <w:ilvl w:val="1"/>
          <w:numId w:val="3"/>
        </w:numPr>
        <w:ind w:left="851"/>
        <w:jc w:val="both"/>
      </w:pPr>
      <w:r>
        <w:t xml:space="preserve">Ève </w:t>
      </w:r>
      <w:r w:rsidR="000938E4">
        <w:t xml:space="preserve">connaît la clé publique </w:t>
      </w:r>
      <w:r w:rsidR="000938E4" w:rsidRPr="000938E4">
        <w:rPr>
          <w:position w:val="-14"/>
        </w:rPr>
        <w:object w:dxaOrig="560" w:dyaOrig="420" w14:anchorId="1AE2381F">
          <v:shape id="_x0000_i1098" type="#_x0000_t75" style="width:28pt;height:21.35pt" o:ole="">
            <v:imagedata r:id="rId47" o:title=""/>
          </v:shape>
          <o:OLEObject Type="Embed" ProgID="Equation.DSMT4" ShapeID="_x0000_i1098" DrawAspect="Content" ObjectID="_1649425017" r:id="rId48"/>
        </w:object>
      </w:r>
      <w:r w:rsidR="000938E4">
        <w:t xml:space="preserve"> partagée par Alice, ainsi que l’algorithme de génération des clés publiques et privées (et le message chiffré qu’elle a intercepté). Pour décrypter le message, elle cherche à trouver la clé privée par force brute, elle teste toutes les valeurs de </w:t>
      </w:r>
      <w:r w:rsidR="000938E4" w:rsidRPr="0087135E">
        <w:rPr>
          <w:i/>
        </w:rPr>
        <w:t>a</w:t>
      </w:r>
      <w:r w:rsidR="000938E4">
        <w:t xml:space="preserve">, </w:t>
      </w:r>
      <w:r w:rsidR="000938E4" w:rsidRPr="0087135E">
        <w:rPr>
          <w:i/>
        </w:rPr>
        <w:t>b</w:t>
      </w:r>
      <w:r w:rsidR="000938E4">
        <w:t xml:space="preserve">, </w:t>
      </w:r>
      <w:r w:rsidR="000938E4" w:rsidRPr="007C5BE6">
        <w:rPr>
          <w:position w:val="-4"/>
        </w:rPr>
        <w:object w:dxaOrig="260" w:dyaOrig="260" w14:anchorId="72ED6DD1">
          <v:shape id="_x0000_i1099" type="#_x0000_t75" style="width:13.35pt;height:13.35pt" o:ole="">
            <v:imagedata r:id="rId49" o:title=""/>
          </v:shape>
          <o:OLEObject Type="Embed" ProgID="Equation.DSMT4" ShapeID="_x0000_i1099" DrawAspect="Content" ObjectID="_1649425018" r:id="rId50"/>
        </w:object>
      </w:r>
      <w:r w:rsidR="000938E4">
        <w:t xml:space="preserve"> et </w:t>
      </w:r>
      <w:r w:rsidR="000938E4" w:rsidRPr="007C5BE6">
        <w:rPr>
          <w:position w:val="-4"/>
        </w:rPr>
        <w:object w:dxaOrig="260" w:dyaOrig="260" w14:anchorId="199AD361">
          <v:shape id="_x0000_i1100" type="#_x0000_t75" style="width:13.35pt;height:13.35pt" o:ole="">
            <v:imagedata r:id="rId51" o:title=""/>
          </v:shape>
          <o:OLEObject Type="Embed" ProgID="Equation.DSMT4" ShapeID="_x0000_i1100" DrawAspect="Content" ObjectID="_1649425019" r:id="rId52"/>
        </w:object>
      </w:r>
      <w:r w:rsidR="000938E4">
        <w:t xml:space="preserve"> jusqu’à retomber sur cette clé publique. </w:t>
      </w:r>
    </w:p>
    <w:p w14:paraId="57FD3D22" w14:textId="77777777" w:rsidR="00D87667" w:rsidRDefault="000938E4" w:rsidP="00D87667">
      <w:pPr>
        <w:pStyle w:val="ListParagraph"/>
        <w:ind w:left="851"/>
        <w:jc w:val="both"/>
      </w:pPr>
      <w:r>
        <w:t xml:space="preserve">Programmer une fonction </w:t>
      </w:r>
      <w:r w:rsidR="00E97E99">
        <w:t xml:space="preserve">qui permet de </w:t>
      </w:r>
      <w:r w:rsidR="00C61314">
        <w:t>décrypter</w:t>
      </w:r>
      <w:r w:rsidR="00E97E99">
        <w:t xml:space="preserve"> ce chiffre par force brute. </w:t>
      </w:r>
    </w:p>
    <w:p w14:paraId="53E18A30" w14:textId="518E35B3" w:rsidR="00E97E99" w:rsidRDefault="00D87667" w:rsidP="00D87667">
      <w:pPr>
        <w:pStyle w:val="ListParagraph"/>
        <w:ind w:left="851"/>
        <w:jc w:val="both"/>
      </w:pPr>
      <w:r>
        <w:t>Cette fonction e</w:t>
      </w:r>
      <w:r w:rsidR="00E97E99">
        <w:t>st-elle compliquée ? Lente ?</w:t>
      </w:r>
      <w:r w:rsidR="000938E4">
        <w:t xml:space="preserve"> Et si on augmente la taille des nombres </w:t>
      </w:r>
      <w:r w:rsidR="000938E4" w:rsidRPr="0087135E">
        <w:rPr>
          <w:i/>
        </w:rPr>
        <w:t>a</w:t>
      </w:r>
      <w:r w:rsidR="000938E4">
        <w:t xml:space="preserve">, </w:t>
      </w:r>
      <w:r w:rsidR="000938E4" w:rsidRPr="0087135E">
        <w:rPr>
          <w:i/>
        </w:rPr>
        <w:t>b</w:t>
      </w:r>
      <w:r w:rsidR="000938E4">
        <w:t xml:space="preserve">, </w:t>
      </w:r>
      <w:r w:rsidR="000938E4" w:rsidRPr="007C5BE6">
        <w:rPr>
          <w:position w:val="-4"/>
        </w:rPr>
        <w:object w:dxaOrig="260" w:dyaOrig="260" w14:anchorId="6AF6551B">
          <v:shape id="_x0000_i1119" type="#_x0000_t75" style="width:13.35pt;height:13.35pt" o:ole="">
            <v:imagedata r:id="rId53" o:title=""/>
          </v:shape>
          <o:OLEObject Type="Embed" ProgID="Equation.DSMT4" ShapeID="_x0000_i1119" DrawAspect="Content" ObjectID="_1649425020" r:id="rId54"/>
        </w:object>
      </w:r>
      <w:r w:rsidR="000938E4">
        <w:t xml:space="preserve"> et </w:t>
      </w:r>
      <w:r w:rsidR="000938E4" w:rsidRPr="007C5BE6">
        <w:rPr>
          <w:position w:val="-4"/>
        </w:rPr>
        <w:object w:dxaOrig="260" w:dyaOrig="260" w14:anchorId="072BD0D7">
          <v:shape id="_x0000_i1120" type="#_x0000_t75" style="width:13.35pt;height:13.35pt" o:ole="">
            <v:imagedata r:id="rId55" o:title=""/>
          </v:shape>
          <o:OLEObject Type="Embed" ProgID="Equation.DSMT4" ShapeID="_x0000_i1120" DrawAspect="Content" ObjectID="_1649425021" r:id="rId56"/>
        </w:object>
      </w:r>
      <w:r w:rsidR="000938E4">
        <w:t>utilisés ?</w:t>
      </w:r>
    </w:p>
    <w:p w14:paraId="4332853C" w14:textId="6E41D676" w:rsidR="001B5BEB" w:rsidRDefault="001B5BEB" w:rsidP="00D373C1">
      <w:pPr>
        <w:pStyle w:val="ListParagraph"/>
        <w:numPr>
          <w:ilvl w:val="1"/>
          <w:numId w:val="3"/>
        </w:numPr>
        <w:ind w:left="851"/>
        <w:jc w:val="both"/>
      </w:pPr>
      <w:r>
        <w:t xml:space="preserve">Pour ceux qui font </w:t>
      </w:r>
      <w:r w:rsidR="00C01DDF">
        <w:t>mathématiques expertes</w:t>
      </w:r>
      <w:r>
        <w:t xml:space="preserve"> la </w:t>
      </w:r>
      <w:r w:rsidR="00CF2FBB">
        <w:t xml:space="preserve">preuve que cela fonctionne et la </w:t>
      </w:r>
      <w:r>
        <w:t xml:space="preserve">méthode de décryptage « intelligente » </w:t>
      </w:r>
      <w:r w:rsidR="00CF2FBB">
        <w:t>sont résolues par les questions suivantes</w:t>
      </w:r>
      <w:r>
        <w:t xml:space="preserve"> : </w:t>
      </w:r>
    </w:p>
    <w:p w14:paraId="22DC343A" w14:textId="403DFD16" w:rsidR="00160A2D" w:rsidRDefault="00160A2D" w:rsidP="00160A2D">
      <w:pPr>
        <w:pStyle w:val="ListParagraph"/>
        <w:numPr>
          <w:ilvl w:val="2"/>
          <w:numId w:val="3"/>
        </w:numPr>
        <w:ind w:left="1134"/>
        <w:jc w:val="both"/>
      </w:pPr>
      <w:r>
        <w:t xml:space="preserve">Montrer que </w:t>
      </w:r>
      <w:r w:rsidR="0046718F" w:rsidRPr="00160A2D">
        <w:rPr>
          <w:position w:val="-4"/>
        </w:rPr>
        <w:object w:dxaOrig="2380" w:dyaOrig="260" w14:anchorId="0108C740">
          <v:shape id="_x0000_i1085" type="#_x0000_t75" style="width:119.35pt;height:13.35pt" o:ole="">
            <v:imagedata r:id="rId57" o:title=""/>
          </v:shape>
          <o:OLEObject Type="Embed" ProgID="Equation.DSMT4" ShapeID="_x0000_i1085" DrawAspect="Content" ObjectID="_1649425022" r:id="rId58"/>
        </w:object>
      </w:r>
      <w:r>
        <w:t xml:space="preserve"> ; en déduire que </w:t>
      </w:r>
      <w:r>
        <w:rPr>
          <w:i/>
        </w:rPr>
        <w:t>n</w:t>
      </w:r>
      <w:r>
        <w:t xml:space="preserve"> est entier.</w:t>
      </w:r>
      <w:r w:rsidR="00CF2FBB">
        <w:t xml:space="preserve"> On pourra se rappeler </w:t>
      </w:r>
      <w:proofErr w:type="gramStart"/>
      <w:r w:rsidR="00CF2FBB">
        <w:t xml:space="preserve">que </w:t>
      </w:r>
      <w:proofErr w:type="gramEnd"/>
      <w:r w:rsidR="00CF2FBB" w:rsidRPr="00CF2FBB">
        <w:rPr>
          <w:position w:val="-4"/>
        </w:rPr>
        <w:object w:dxaOrig="1320" w:dyaOrig="260" w14:anchorId="647204E3">
          <v:shape id="_x0000_i1082" type="#_x0000_t75" style="width:66pt;height:13.35pt" o:ole="">
            <v:imagedata r:id="rId59" o:title=""/>
          </v:shape>
          <o:OLEObject Type="Embed" ProgID="Equation.DSMT4" ShapeID="_x0000_i1082" DrawAspect="Content" ObjectID="_1649425023" r:id="rId60"/>
        </w:object>
      </w:r>
      <w:r w:rsidR="00CF2FBB">
        <w:t>.</w:t>
      </w:r>
    </w:p>
    <w:p w14:paraId="6D57FC77" w14:textId="44FB2A78" w:rsidR="00160A2D" w:rsidRDefault="00EF6C75" w:rsidP="00160A2D">
      <w:pPr>
        <w:pStyle w:val="ListParagraph"/>
        <w:numPr>
          <w:ilvl w:val="2"/>
          <w:numId w:val="3"/>
        </w:numPr>
        <w:ind w:left="1134"/>
        <w:jc w:val="both"/>
      </w:pPr>
      <w:r>
        <w:t xml:space="preserve">Montrer </w:t>
      </w:r>
      <w:proofErr w:type="gramStart"/>
      <w:r>
        <w:t xml:space="preserve">que </w:t>
      </w:r>
      <w:proofErr w:type="gramEnd"/>
      <w:r w:rsidRPr="00022D90">
        <w:rPr>
          <w:position w:val="-14"/>
        </w:rPr>
        <w:object w:dxaOrig="1000" w:dyaOrig="420" w14:anchorId="27C4C00D">
          <v:shape id="_x0000_i1086" type="#_x0000_t75" style="width:50pt;height:21.35pt" o:ole="">
            <v:imagedata r:id="rId61" o:title=""/>
          </v:shape>
          <o:OLEObject Type="Embed" ProgID="Equation.DSMT4" ShapeID="_x0000_i1086" DrawAspect="Content" ObjectID="_1649425024" r:id="rId62"/>
        </w:object>
      </w:r>
      <w:r>
        <w:t xml:space="preserve">. C’est à dire que </w:t>
      </w:r>
      <w:r>
        <w:rPr>
          <w:i/>
        </w:rPr>
        <w:t>e</w:t>
      </w:r>
      <w:r>
        <w:t xml:space="preserve"> et </w:t>
      </w:r>
      <w:r>
        <w:rPr>
          <w:i/>
        </w:rPr>
        <w:t>d</w:t>
      </w:r>
      <w:r>
        <w:t xml:space="preserve"> sont des inverses </w:t>
      </w:r>
      <w:proofErr w:type="gramStart"/>
      <w:r>
        <w:t>multiplicatifs modulo</w:t>
      </w:r>
      <w:proofErr w:type="gramEnd"/>
      <w:r>
        <w:t xml:space="preserve"> </w:t>
      </w:r>
      <w:r>
        <w:rPr>
          <w:i/>
        </w:rPr>
        <w:t>n</w:t>
      </w:r>
      <w:r w:rsidR="00E008B1">
        <w:t>.</w:t>
      </w:r>
    </w:p>
    <w:p w14:paraId="1FE59112" w14:textId="57E388F2" w:rsidR="00E008B1" w:rsidRDefault="00E008B1" w:rsidP="00160A2D">
      <w:pPr>
        <w:pStyle w:val="ListParagraph"/>
        <w:numPr>
          <w:ilvl w:val="2"/>
          <w:numId w:val="3"/>
        </w:numPr>
        <w:ind w:left="1134"/>
        <w:jc w:val="both"/>
      </w:pPr>
      <w:r>
        <w:t xml:space="preserve">En déduire que le calcul </w:t>
      </w:r>
      <w:r w:rsidRPr="00E008B1">
        <w:rPr>
          <w:position w:val="-14"/>
        </w:rPr>
        <w:object w:dxaOrig="1420" w:dyaOrig="420" w14:anchorId="7A1F64AE">
          <v:shape id="_x0000_i1090" type="#_x0000_t75" style="width:71.35pt;height:21.35pt" o:ole="">
            <v:imagedata r:id="rId63" o:title=""/>
          </v:shape>
          <o:OLEObject Type="Embed" ProgID="Equation.DSMT4" ShapeID="_x0000_i1090" DrawAspect="Content" ObjectID="_1649425025" r:id="rId64"/>
        </w:object>
      </w:r>
      <w:r>
        <w:t xml:space="preserve">  renvoie le message en clair, lorsque le message chiffré est obtenu </w:t>
      </w:r>
      <w:proofErr w:type="gramStart"/>
      <w:r>
        <w:t xml:space="preserve">par </w:t>
      </w:r>
      <w:r w:rsidRPr="00E008B1">
        <w:rPr>
          <w:position w:val="-14"/>
        </w:rPr>
        <w:object w:dxaOrig="2120" w:dyaOrig="420" w14:anchorId="5B815D37">
          <v:shape id="_x0000_i1093" type="#_x0000_t75" style="width:106pt;height:21.35pt" o:ole="">
            <v:imagedata r:id="rId65" o:title=""/>
          </v:shape>
          <o:OLEObject Type="Embed" ProgID="Equation.DSMT4" ShapeID="_x0000_i1093" DrawAspect="Content" ObjectID="_1649425026" r:id="rId66"/>
        </w:object>
      </w:r>
      <w:r>
        <w:t xml:space="preserve"> .</w:t>
      </w:r>
      <w:r w:rsidR="000938E4">
        <w:t xml:space="preserve"> Ceci prouve que le système de chiffrement/déchiffrement fonctionne.</w:t>
      </w:r>
    </w:p>
    <w:p w14:paraId="28DCC5DF" w14:textId="7C52D1CA" w:rsidR="007C4E8C" w:rsidRDefault="000938E4" w:rsidP="007C4E8C">
      <w:pPr>
        <w:pStyle w:val="ListParagraph"/>
        <w:numPr>
          <w:ilvl w:val="2"/>
          <w:numId w:val="3"/>
        </w:numPr>
        <w:ind w:left="1134"/>
        <w:jc w:val="both"/>
      </w:pPr>
      <w:r>
        <w:t>Décryptage intelligent</w:t>
      </w:r>
      <w:r w:rsidR="007C4E8C">
        <w:t> : résoudre</w:t>
      </w:r>
      <w:r w:rsidR="007C4E8C" w:rsidRPr="00022D90">
        <w:rPr>
          <w:position w:val="-14"/>
        </w:rPr>
        <w:object w:dxaOrig="1000" w:dyaOrig="420" w14:anchorId="19032630">
          <v:shape id="_x0000_i1104" type="#_x0000_t75" style="width:50pt;height:21.35pt" o:ole="">
            <v:imagedata r:id="rId67" o:title=""/>
          </v:shape>
          <o:OLEObject Type="Embed" ProgID="Equation.DSMT4" ShapeID="_x0000_i1104" DrawAspect="Content" ObjectID="_1649425027" r:id="rId68"/>
        </w:object>
      </w:r>
      <w:proofErr w:type="gramStart"/>
      <w:r w:rsidR="007C4E8C">
        <w:t xml:space="preserve"> ,</w:t>
      </w:r>
      <w:proofErr w:type="gramEnd"/>
      <w:r w:rsidR="007C4E8C">
        <w:t xml:space="preserve"> où </w:t>
      </w:r>
      <w:r w:rsidR="007C4E8C" w:rsidRPr="007C4E8C">
        <w:rPr>
          <w:i/>
        </w:rPr>
        <w:t>e</w:t>
      </w:r>
      <w:r w:rsidR="007C4E8C">
        <w:t xml:space="preserve"> et </w:t>
      </w:r>
      <w:r w:rsidR="007C4E8C" w:rsidRPr="007C4E8C">
        <w:rPr>
          <w:i/>
        </w:rPr>
        <w:t>n</w:t>
      </w:r>
      <w:r w:rsidR="007C4E8C">
        <w:t xml:space="preserve"> sont connus puisque publics, et où </w:t>
      </w:r>
      <w:r w:rsidR="007C4E8C" w:rsidRPr="007C4E8C">
        <w:rPr>
          <w:i/>
        </w:rPr>
        <w:t>d</w:t>
      </w:r>
      <w:r w:rsidR="00D87667">
        <w:t xml:space="preserve"> est l’inconnue (rappel pour ce type d’équation diophantienne : on utilise l’algorithme d’Euclide et le théorème de Bézout).</w:t>
      </w:r>
    </w:p>
    <w:p w14:paraId="57AEF103" w14:textId="4AA7DF53" w:rsidR="00D87667" w:rsidRDefault="00D87667" w:rsidP="00D87667">
      <w:pPr>
        <w:pStyle w:val="ListParagraph"/>
        <w:ind w:left="1134"/>
        <w:jc w:val="both"/>
      </w:pPr>
      <w:r>
        <w:t xml:space="preserve">Comparer </w:t>
      </w:r>
      <w:r w:rsidR="00ED0E36">
        <w:t xml:space="preserve">intuitivement </w:t>
      </w:r>
      <w:r>
        <w:t>la rapidité de calcul par rapport à la méthode en force brute.</w:t>
      </w:r>
      <w:r w:rsidR="00ED0E36">
        <w:t xml:space="preserve"> Pour une comparaison plus rigoureuse, donner la complexité de l’algorithme de la question </w:t>
      </w:r>
      <w:proofErr w:type="gramStart"/>
      <w:r w:rsidR="00ED0E36">
        <w:t>c.</w:t>
      </w:r>
      <w:proofErr w:type="gramEnd"/>
      <w:r w:rsidR="00ED0E36">
        <w:t xml:space="preserve">, et </w:t>
      </w:r>
      <w:r w:rsidR="006B6795">
        <w:t xml:space="preserve">l’exercice XXXV de la page </w:t>
      </w:r>
      <w:hyperlink r:id="rId69" w:history="1">
        <w:r w:rsidR="006B6795" w:rsidRPr="00760D67">
          <w:rPr>
            <w:rStyle w:val="Hyperlink"/>
          </w:rPr>
          <w:t>http://www.maths-info-lycee.fr/exos_arithmetique.html</w:t>
        </w:r>
      </w:hyperlink>
      <w:r w:rsidR="006B6795">
        <w:t xml:space="preserve"> donne la complexité de l’algorithme d’Euclide (logarithmique</w:t>
      </w:r>
      <w:bookmarkStart w:id="0" w:name="_GoBack"/>
      <w:bookmarkEnd w:id="0"/>
      <w:r w:rsidR="006B6795">
        <w:t xml:space="preserve"> pour ceux qui ont la flemme</w:t>
      </w:r>
      <w:r w:rsidR="00375CEE">
        <w:t xml:space="preserve"> </w:t>
      </w:r>
      <w:r w:rsidR="006B6795">
        <w:t xml:space="preserve">de </w:t>
      </w:r>
      <w:r w:rsidR="00375CEE">
        <w:t>faire</w:t>
      </w:r>
      <w:r w:rsidR="006B6795">
        <w:t xml:space="preserve"> l’exercice)</w:t>
      </w:r>
    </w:p>
    <w:p w14:paraId="50D6B4D1" w14:textId="0745BA27" w:rsidR="000938E4" w:rsidRDefault="000938E4" w:rsidP="007C4E8C">
      <w:pPr>
        <w:pStyle w:val="ListParagraph"/>
        <w:ind w:left="1134"/>
        <w:jc w:val="both"/>
      </w:pPr>
    </w:p>
    <w:p w14:paraId="3A68BFEE" w14:textId="1CA67DD4" w:rsidR="00E97E99" w:rsidRDefault="00E97E99" w:rsidP="007C4E8C">
      <w:pPr>
        <w:pStyle w:val="ListParagraph"/>
        <w:ind w:left="567"/>
        <w:jc w:val="both"/>
      </w:pPr>
      <w:r>
        <w:t>Conclusion : un protocole asymétrique ne suffit pas, il fa</w:t>
      </w:r>
      <w:r w:rsidR="00B42EB5">
        <w:t>ut aussi un algorithme</w:t>
      </w:r>
      <w:r w:rsidR="00A33DE8">
        <w:t xml:space="preserve"> de chiffrement</w:t>
      </w:r>
      <w:r w:rsidR="00B42EB5">
        <w:t xml:space="preserve"> puissant !</w:t>
      </w:r>
    </w:p>
    <w:p w14:paraId="2B154308" w14:textId="77777777" w:rsidR="0031389C" w:rsidRDefault="0031389C" w:rsidP="00E97E99">
      <w:pPr>
        <w:pStyle w:val="ListParagraph"/>
        <w:ind w:left="851"/>
        <w:jc w:val="both"/>
      </w:pPr>
    </w:p>
    <w:p w14:paraId="0520CB7F" w14:textId="1D1A50C9" w:rsidR="0031389C" w:rsidRPr="00DB3ACB" w:rsidRDefault="0031389C" w:rsidP="0031389C">
      <w:pPr>
        <w:pStyle w:val="ListParagraph"/>
        <w:numPr>
          <w:ilvl w:val="0"/>
          <w:numId w:val="3"/>
        </w:numPr>
        <w:jc w:val="both"/>
        <w:rPr>
          <w:rFonts w:ascii="Enigma Key" w:hAnsi="Enigma Key"/>
          <w:sz w:val="18"/>
          <w:szCs w:val="18"/>
        </w:rPr>
      </w:pPr>
      <w:r>
        <w:rPr>
          <w:rFonts w:ascii="Enigma Key" w:hAnsi="Enigma Key"/>
          <w:sz w:val="18"/>
          <w:szCs w:val="18"/>
        </w:rPr>
        <w:t>LE CODE DE REED SOLOMO</w:t>
      </w:r>
      <w:r w:rsidR="000E1C3F">
        <w:rPr>
          <w:rFonts w:ascii="Enigma Key" w:hAnsi="Enigma Key"/>
          <w:sz w:val="18"/>
          <w:szCs w:val="18"/>
        </w:rPr>
        <w:t>N EN VERSION SIMPLIFIEE</w:t>
      </w:r>
    </w:p>
    <w:p w14:paraId="562B8ACC" w14:textId="3108DCE4" w:rsidR="0031389C" w:rsidRDefault="0088772F" w:rsidP="0031389C">
      <w:pPr>
        <w:pStyle w:val="ListParagraph"/>
        <w:ind w:left="360"/>
        <w:jc w:val="both"/>
      </w:pPr>
      <w:r>
        <w:t>Un exercice tiré de quanta magazine (super magazine de vulgarisation en ligne, en anglais)</w:t>
      </w:r>
      <w:r w:rsidR="0037330B">
        <w:t>. Le code de Reed-</w:t>
      </w:r>
      <w:proofErr w:type="spellStart"/>
      <w:r w:rsidR="0037330B">
        <w:t>Solomon</w:t>
      </w:r>
      <w:proofErr w:type="spellEnd"/>
      <w:r w:rsidR="0037330B">
        <w:t xml:space="preserve"> est </w:t>
      </w:r>
      <w:r w:rsidR="009D0072">
        <w:t xml:space="preserve">notamment </w:t>
      </w:r>
      <w:r w:rsidR="0037330B">
        <w:t>utilisé par la NASA pour le</w:t>
      </w:r>
      <w:r w:rsidR="00D8380F">
        <w:t>s missions vers la Lune et Mars et également pour la lecture des CD et DVD (et deux fois dans ce cas).</w:t>
      </w:r>
      <w:r w:rsidR="00391547">
        <w:t xml:space="preserve"> C’est un code de</w:t>
      </w:r>
      <w:r w:rsidR="00E324D1">
        <w:t xml:space="preserve"> correction d’erreur et non un algorithme</w:t>
      </w:r>
      <w:r w:rsidR="00391547">
        <w:t xml:space="preserve"> de cryptographie, mais on va le dévoyer vers cet</w:t>
      </w:r>
      <w:r w:rsidR="00155691">
        <w:t xml:space="preserve"> usage (à ne pas faire </w:t>
      </w:r>
      <w:proofErr w:type="spellStart"/>
      <w:r w:rsidR="00155691">
        <w:t>irl</w:t>
      </w:r>
      <w:proofErr w:type="spellEnd"/>
      <w:r w:rsidR="00155691">
        <w:t> !)</w:t>
      </w:r>
    </w:p>
    <w:p w14:paraId="5943A870" w14:textId="0BB75DA7" w:rsidR="0031389C" w:rsidRDefault="0031389C" w:rsidP="0031389C">
      <w:pPr>
        <w:pStyle w:val="ListParagraph"/>
        <w:ind w:left="360"/>
        <w:jc w:val="both"/>
      </w:pPr>
      <w:r>
        <w:rPr>
          <w:i/>
        </w:rPr>
        <w:t>Un exemple</w:t>
      </w:r>
      <w:r>
        <w:t xml:space="preserve"> : Bob et Alice veulent s’échanger un message secret pendant le cours de NSI. Le message secret est formé de deux caractères, donnés par leur numéro dans l’ordre alphabétique. Comme il n’y a que deux lettres, ce message va être donné par les coefficients </w:t>
      </w:r>
      <w:r>
        <w:rPr>
          <w:i/>
        </w:rPr>
        <w:t>a</w:t>
      </w:r>
      <w:r>
        <w:t xml:space="preserve"> et </w:t>
      </w:r>
      <w:r>
        <w:rPr>
          <w:i/>
        </w:rPr>
        <w:t>b</w:t>
      </w:r>
      <w:r>
        <w:t xml:space="preserve"> d’une équation de droite </w:t>
      </w:r>
      <w:proofErr w:type="gramStart"/>
      <w:r>
        <w:t xml:space="preserve">: </w:t>
      </w:r>
      <w:r w:rsidRPr="0031389C">
        <w:rPr>
          <w:position w:val="-10"/>
        </w:rPr>
        <w:object w:dxaOrig="1020" w:dyaOrig="320" w14:anchorId="315858C3">
          <v:shape id="_x0000_i1037" type="#_x0000_t75" style="width:51.35pt;height:16pt" o:ole="">
            <v:imagedata r:id="rId70" o:title=""/>
          </v:shape>
          <o:OLEObject Type="Embed" ProgID="Equation.DSMT4" ShapeID="_x0000_i1037" DrawAspect="Content" ObjectID="_1649425028" r:id="rId71"/>
        </w:object>
      </w:r>
      <w:r>
        <w:t>.</w:t>
      </w:r>
      <w:proofErr w:type="gramEnd"/>
    </w:p>
    <w:p w14:paraId="02262072" w14:textId="0F9982B0" w:rsidR="0031389C" w:rsidRDefault="0031389C" w:rsidP="0031389C">
      <w:pPr>
        <w:pStyle w:val="ListParagraph"/>
        <w:ind w:left="360"/>
        <w:jc w:val="both"/>
      </w:pPr>
      <w:r>
        <w:t xml:space="preserve">Alice a envoyé à Bob les valeurs 57 et 99 (la clé publique, qui sont les ordonnées </w:t>
      </w:r>
      <w:r>
        <w:rPr>
          <w:i/>
        </w:rPr>
        <w:t>y</w:t>
      </w:r>
      <w:r>
        <w:t xml:space="preserve"> de deux points</w:t>
      </w:r>
      <w:r w:rsidR="00391547">
        <w:t>, on dit syndrome et non clé</w:t>
      </w:r>
      <w:r w:rsidR="00B452F0">
        <w:t xml:space="preserve"> dans le cas d’un code correcteur d’erreur</w:t>
      </w:r>
      <w:r>
        <w:t xml:space="preserve">). Bob sait qu’il doit </w:t>
      </w:r>
      <w:r w:rsidR="009D0072">
        <w:t>utiliser</w:t>
      </w:r>
      <w:r>
        <w:t xml:space="preserve"> les abscisses </w:t>
      </w:r>
      <w:r>
        <w:rPr>
          <w:i/>
        </w:rPr>
        <w:t>x</w:t>
      </w:r>
      <w:r w:rsidR="009D0072">
        <w:t xml:space="preserve"> de ces deux points, c’est s</w:t>
      </w:r>
      <w:r>
        <w:t>a clé privée</w:t>
      </w:r>
      <w:r w:rsidR="00391547">
        <w:t xml:space="preserve"> –son syndrome</w:t>
      </w:r>
      <w:r w:rsidR="007365A3">
        <w:t>–</w:t>
      </w:r>
      <w:r>
        <w:t xml:space="preserve"> 3 et 6. Pour décoder le message, Bob résout le système</w:t>
      </w:r>
      <w:r w:rsidR="000E1C3F">
        <w:t> </w:t>
      </w:r>
      <w:proofErr w:type="gramStart"/>
      <w:r w:rsidR="000E1C3F">
        <w:t>:</w:t>
      </w:r>
      <w:r w:rsidR="0051121E" w:rsidRPr="0051121E">
        <w:rPr>
          <w:position w:val="-34"/>
        </w:rPr>
        <w:object w:dxaOrig="1500" w:dyaOrig="800" w14:anchorId="71734EAE">
          <v:shape id="_x0000_i1038" type="#_x0000_t75" style="width:75.35pt;height:40pt" o:ole="">
            <v:imagedata r:id="rId72" o:title=""/>
          </v:shape>
          <o:OLEObject Type="Embed" ProgID="Equation.DSMT4" ShapeID="_x0000_i1038" DrawAspect="Content" ObjectID="_1649425029" r:id="rId73"/>
        </w:object>
      </w:r>
      <w:r w:rsidR="0051121E">
        <w:t>.</w:t>
      </w:r>
      <w:proofErr w:type="gramEnd"/>
      <w:r w:rsidR="0051121E">
        <w:t xml:space="preserve"> Il trouve </w:t>
      </w:r>
      <w:r w:rsidR="0051121E">
        <w:rPr>
          <w:i/>
        </w:rPr>
        <w:t>a</w:t>
      </w:r>
      <w:r w:rsidR="0051121E">
        <w:t xml:space="preserve"> = 14 et </w:t>
      </w:r>
      <w:r w:rsidR="0051121E">
        <w:rPr>
          <w:i/>
        </w:rPr>
        <w:t>b</w:t>
      </w:r>
      <w:r w:rsidR="0051121E">
        <w:t> = 15 (vérifiez). Le message est donc NO.</w:t>
      </w:r>
    </w:p>
    <w:p w14:paraId="7553CC29" w14:textId="25A02550" w:rsidR="00C80341" w:rsidRDefault="000E1C3F" w:rsidP="0037330B">
      <w:pPr>
        <w:pStyle w:val="ListParagraph"/>
        <w:ind w:left="360"/>
        <w:jc w:val="both"/>
      </w:pPr>
      <w:r>
        <w:t xml:space="preserve">Pour un message de 3 caractères, on utilise une </w:t>
      </w:r>
      <w:proofErr w:type="gramStart"/>
      <w:r>
        <w:t xml:space="preserve">parabole </w:t>
      </w:r>
      <w:proofErr w:type="gramEnd"/>
      <w:r w:rsidRPr="000E1C3F">
        <w:rPr>
          <w:position w:val="-10"/>
        </w:rPr>
        <w:object w:dxaOrig="1560" w:dyaOrig="380" w14:anchorId="2E649E64">
          <v:shape id="_x0000_i1039" type="#_x0000_t75" style="width:78pt;height:19.35pt" o:ole="">
            <v:imagedata r:id="rId74" o:title=""/>
          </v:shape>
          <o:OLEObject Type="Embed" ProgID="Equation.DSMT4" ShapeID="_x0000_i1039" DrawAspect="Content" ObjectID="_1649425030" r:id="rId75"/>
        </w:object>
      </w:r>
      <w:r>
        <w:t xml:space="preserve">, les trois coefficients </w:t>
      </w:r>
      <w:r>
        <w:rPr>
          <w:i/>
        </w:rPr>
        <w:t>a</w:t>
      </w:r>
      <w:r>
        <w:t xml:space="preserve">, </w:t>
      </w:r>
      <w:r>
        <w:rPr>
          <w:i/>
        </w:rPr>
        <w:t>b</w:t>
      </w:r>
      <w:r>
        <w:t xml:space="preserve">, et </w:t>
      </w:r>
      <w:r>
        <w:rPr>
          <w:i/>
        </w:rPr>
        <w:t>c</w:t>
      </w:r>
      <w:r>
        <w:t xml:space="preserve"> donnant le message, pour un message de 4 caractères une cubique </w:t>
      </w:r>
      <w:r w:rsidRPr="000E1C3F">
        <w:rPr>
          <w:position w:val="-10"/>
        </w:rPr>
        <w:object w:dxaOrig="2120" w:dyaOrig="380" w14:anchorId="0C893A40">
          <v:shape id="_x0000_i1040" type="#_x0000_t75" style="width:106pt;height:19.35pt" o:ole="">
            <v:imagedata r:id="rId76" o:title=""/>
          </v:shape>
          <o:OLEObject Type="Embed" ProgID="Equation.DSMT4" ShapeID="_x0000_i1040" DrawAspect="Content" ObjectID="_1649425031" r:id="rId77"/>
        </w:object>
      </w:r>
      <w:r>
        <w:t xml:space="preserve"> etc.</w:t>
      </w:r>
    </w:p>
    <w:p w14:paraId="08F149AD" w14:textId="77777777" w:rsidR="00D8380F" w:rsidRDefault="0037330B" w:rsidP="0037330B">
      <w:pPr>
        <w:pStyle w:val="ListParagraph"/>
        <w:numPr>
          <w:ilvl w:val="0"/>
          <w:numId w:val="14"/>
        </w:numPr>
        <w:jc w:val="both"/>
      </w:pPr>
      <w:r>
        <w:t>Déchiffrer le message de clé privée (2, 5, 6) et de clé publique (14, 59, 82)</w:t>
      </w:r>
      <w:r w:rsidR="0071183E">
        <w:t xml:space="preserve"> reçu par Bob</w:t>
      </w:r>
      <w:r>
        <w:t>. On pourra</w:t>
      </w:r>
      <w:r w:rsidR="00D8380F">
        <w:t> :</w:t>
      </w:r>
    </w:p>
    <w:p w14:paraId="41895630" w14:textId="11E0ABBD" w:rsidR="00D8380F" w:rsidRDefault="00D8380F" w:rsidP="00D8380F">
      <w:pPr>
        <w:pStyle w:val="ListParagraph"/>
        <w:numPr>
          <w:ilvl w:val="0"/>
          <w:numId w:val="15"/>
        </w:numPr>
        <w:jc w:val="both"/>
      </w:pPr>
      <w:r>
        <w:t xml:space="preserve">si on </w:t>
      </w:r>
      <w:r w:rsidR="00E61615">
        <w:t>est quelqu’un de valeur</w:t>
      </w:r>
      <w:r>
        <w:t>, résoudre le système à la main ;</w:t>
      </w:r>
    </w:p>
    <w:p w14:paraId="3DEEA84B" w14:textId="05008273" w:rsidR="00360F9C" w:rsidRDefault="00D8380F" w:rsidP="00360F9C">
      <w:pPr>
        <w:pStyle w:val="ListParagraph"/>
        <w:numPr>
          <w:ilvl w:val="0"/>
          <w:numId w:val="15"/>
        </w:numPr>
        <w:jc w:val="both"/>
      </w:pPr>
      <w:r>
        <w:t xml:space="preserve">sinon, si on est un </w:t>
      </w:r>
      <w:r w:rsidR="00360F9C">
        <w:t xml:space="preserve">peu bourrin </w:t>
      </w:r>
      <w:r>
        <w:t>:</w:t>
      </w:r>
      <w:r w:rsidR="00360F9C">
        <w:t xml:space="preserve"> </w:t>
      </w:r>
      <w:r>
        <w:t>écrire un programme Python qui résout le problème par force brute (réfléchir un peu sur les valeurs des coefficients)</w:t>
      </w:r>
      <w:r w:rsidR="00360F9C">
        <w:t> ;</w:t>
      </w:r>
    </w:p>
    <w:p w14:paraId="4E6224BB" w14:textId="0921587C" w:rsidR="0037330B" w:rsidRDefault="008B4EB8" w:rsidP="00360F9C">
      <w:pPr>
        <w:pStyle w:val="ListParagraph"/>
        <w:numPr>
          <w:ilvl w:val="0"/>
          <w:numId w:val="15"/>
        </w:numPr>
        <w:jc w:val="both"/>
      </w:pPr>
      <w:r>
        <w:t>ou </w:t>
      </w:r>
      <w:r w:rsidR="00360F9C">
        <w:t xml:space="preserve">si on est un moins que moins que rien </w:t>
      </w:r>
      <w:r>
        <w:t>:</w:t>
      </w:r>
      <w:r w:rsidR="00360F9C">
        <w:t xml:space="preserve"> </w:t>
      </w:r>
      <w:r w:rsidR="0037330B">
        <w:t>utiliser les outils de résolution de la calculatrice ou trouver un solveur en ligne.</w:t>
      </w:r>
    </w:p>
    <w:p w14:paraId="0BC434F3" w14:textId="78C8C53E" w:rsidR="0037330B" w:rsidRDefault="0037330B" w:rsidP="0037330B">
      <w:pPr>
        <w:pStyle w:val="ListParagraph"/>
        <w:numPr>
          <w:ilvl w:val="0"/>
          <w:numId w:val="14"/>
        </w:numPr>
        <w:jc w:val="both"/>
      </w:pPr>
      <w:r>
        <w:t>Le code de Reed-</w:t>
      </w:r>
      <w:proofErr w:type="spellStart"/>
      <w:r>
        <w:t>Solomon</w:t>
      </w:r>
      <w:proofErr w:type="spellEnd"/>
      <w:r>
        <w:t xml:space="preserve"> offre une possibilité simple de correction d’erreur. Il suffit de rajouter un point. Dans l’exemple</w:t>
      </w:r>
      <w:r w:rsidR="0071183E">
        <w:t xml:space="preserve"> initial</w:t>
      </w:r>
      <w:r>
        <w:t xml:space="preserve"> « NO » donné ci-dessus, la clé publique  </w:t>
      </w:r>
      <w:r w:rsidRPr="0037330B">
        <w:rPr>
          <w:i/>
        </w:rPr>
        <w:t>y</w:t>
      </w:r>
      <w:r>
        <w:t xml:space="preserve"> = 155, associée à la clé privée </w:t>
      </w:r>
      <w:r w:rsidRPr="0037330B">
        <w:rPr>
          <w:i/>
        </w:rPr>
        <w:t>x</w:t>
      </w:r>
      <w:r>
        <w:t> = 10, convient : le vérifier.</w:t>
      </w:r>
    </w:p>
    <w:p w14:paraId="2E0CEA3B" w14:textId="629A90E3" w:rsidR="0071183E" w:rsidRDefault="0071183E" w:rsidP="0037330B">
      <w:pPr>
        <w:pStyle w:val="ListParagraph"/>
        <w:numPr>
          <w:ilvl w:val="0"/>
          <w:numId w:val="14"/>
        </w:numPr>
        <w:jc w:val="both"/>
      </w:pPr>
      <w:r>
        <w:t>On reprend l’exemple initial, quel est le message reçu par Bob avec la clé publique (33, 57) ?</w:t>
      </w:r>
    </w:p>
    <w:p w14:paraId="5EB54C59" w14:textId="7465EF81" w:rsidR="0071183E" w:rsidRDefault="0071183E" w:rsidP="0037330B">
      <w:pPr>
        <w:pStyle w:val="ListParagraph"/>
        <w:numPr>
          <w:ilvl w:val="0"/>
          <w:numId w:val="14"/>
        </w:numPr>
        <w:jc w:val="both"/>
      </w:pPr>
      <w:r>
        <w:t>Comment Bob et Alice peuvent-ils être sûrs que la clé privée (3, 6) donnera toujours une solution ?</w:t>
      </w:r>
    </w:p>
    <w:p w14:paraId="05A21D5B" w14:textId="2BD8F207" w:rsidR="0071183E" w:rsidRDefault="0071183E" w:rsidP="0037330B">
      <w:pPr>
        <w:pStyle w:val="ListParagraph"/>
        <w:numPr>
          <w:ilvl w:val="0"/>
          <w:numId w:val="14"/>
        </w:numPr>
        <w:jc w:val="both"/>
      </w:pPr>
      <w:r>
        <w:t>Bob renvoie (90, 387, 534) à Alice (exemple de la question 1). Déchiffrer le message reçu par Alice.</w:t>
      </w:r>
    </w:p>
    <w:p w14:paraId="3CC9C4FE" w14:textId="6C3A7781" w:rsidR="0071183E" w:rsidRPr="0037330B" w:rsidRDefault="0071183E" w:rsidP="0037330B">
      <w:pPr>
        <w:pStyle w:val="ListParagraph"/>
        <w:numPr>
          <w:ilvl w:val="0"/>
          <w:numId w:val="14"/>
        </w:numPr>
        <w:jc w:val="both"/>
      </w:pPr>
      <w:r>
        <w:t xml:space="preserve">Charlie envoie un message de deux lettres + code de correction, avec la clé publique (27, 43, 90). La clé privée est (1, 3, 10). </w:t>
      </w:r>
      <w:r w:rsidR="006F1461">
        <w:t>Montrer que ce message contient une erreur, essayer de trouver un moyen de la corriger (on pourra représenter les points dans un repère</w:t>
      </w:r>
      <w:r w:rsidR="003E682F">
        <w:t xml:space="preserve"> et faire preuve d’intuition</w:t>
      </w:r>
      <w:r w:rsidR="006F1461">
        <w:t>).</w:t>
      </w:r>
    </w:p>
    <w:p w14:paraId="69B94F36" w14:textId="77777777" w:rsidR="0031389C" w:rsidRDefault="0031389C" w:rsidP="003E682F">
      <w:pPr>
        <w:jc w:val="both"/>
      </w:pPr>
    </w:p>
    <w:p w14:paraId="1CC4180D" w14:textId="1AEFC10A" w:rsidR="003E682F" w:rsidRDefault="003E682F" w:rsidP="003E682F">
      <w:pPr>
        <w:ind w:left="360"/>
        <w:jc w:val="both"/>
      </w:pPr>
      <w:r>
        <w:t xml:space="preserve">Les deux images ci-dessous montrent l’efficacité du code de </w:t>
      </w:r>
      <w:proofErr w:type="spellStart"/>
      <w:r>
        <w:t>Solom</w:t>
      </w:r>
      <w:r w:rsidR="00855643">
        <w:t>o</w:t>
      </w:r>
      <w:r>
        <w:t>n</w:t>
      </w:r>
      <w:proofErr w:type="spellEnd"/>
      <w:r>
        <w:t xml:space="preserve">-Reed pour corriger les erreurs de transmissions. L’image a été transmise </w:t>
      </w:r>
      <w:r w:rsidR="00114A27">
        <w:t xml:space="preserve">de la Terre vers </w:t>
      </w:r>
      <w:r w:rsidR="00855643">
        <w:t>un module lunaire</w:t>
      </w:r>
      <w:r w:rsidR="00114A27">
        <w:t>, par faisceau laser</w:t>
      </w:r>
      <w:r w:rsidR="00855643">
        <w:t>.</w:t>
      </w:r>
    </w:p>
    <w:tbl>
      <w:tblPr>
        <w:tblStyle w:val="TableGrid"/>
        <w:tblW w:w="0" w:type="auto"/>
        <w:tblInd w:w="360" w:type="dxa"/>
        <w:tblLook w:val="04A0" w:firstRow="1" w:lastRow="0" w:firstColumn="1" w:lastColumn="0" w:noHBand="0" w:noVBand="1"/>
      </w:tblPr>
      <w:tblGrid>
        <w:gridCol w:w="5161"/>
        <w:gridCol w:w="5155"/>
      </w:tblGrid>
      <w:tr w:rsidR="00114A27" w14:paraId="22F2EB61" w14:textId="77777777" w:rsidTr="00114A27">
        <w:tc>
          <w:tcPr>
            <w:tcW w:w="5338" w:type="dxa"/>
            <w:vAlign w:val="center"/>
          </w:tcPr>
          <w:p w14:paraId="594C3E75" w14:textId="06D0D696" w:rsidR="00114A27" w:rsidRDefault="00114A27" w:rsidP="00114A27">
            <w:pPr>
              <w:jc w:val="center"/>
            </w:pPr>
            <w:r>
              <w:t>Sans codage</w:t>
            </w:r>
          </w:p>
        </w:tc>
        <w:tc>
          <w:tcPr>
            <w:tcW w:w="5338" w:type="dxa"/>
            <w:vAlign w:val="center"/>
          </w:tcPr>
          <w:p w14:paraId="5D04F9E0" w14:textId="14C4DCFC" w:rsidR="00114A27" w:rsidRDefault="00114A27" w:rsidP="00114A27">
            <w:pPr>
              <w:jc w:val="center"/>
            </w:pPr>
            <w:r>
              <w:t>Avec codage de Reed-</w:t>
            </w:r>
            <w:proofErr w:type="spellStart"/>
            <w:r>
              <w:t>Solomon</w:t>
            </w:r>
            <w:proofErr w:type="spellEnd"/>
          </w:p>
        </w:tc>
      </w:tr>
      <w:tr w:rsidR="00114A27" w14:paraId="10D642E4" w14:textId="77777777" w:rsidTr="00114A27">
        <w:tc>
          <w:tcPr>
            <w:tcW w:w="5338" w:type="dxa"/>
            <w:vAlign w:val="center"/>
          </w:tcPr>
          <w:p w14:paraId="5C3CBC62" w14:textId="7E977793" w:rsidR="00114A27" w:rsidRDefault="00114A27" w:rsidP="00114A27">
            <w:pPr>
              <w:jc w:val="center"/>
            </w:pPr>
            <w:r>
              <w:rPr>
                <w:noProof/>
                <w:lang w:val="en-US"/>
              </w:rPr>
              <w:drawing>
                <wp:inline distT="0" distB="0" distL="0" distR="0" wp14:anchorId="2028EEE5" wp14:editId="6C7EC70E">
                  <wp:extent cx="1960880" cy="25044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0880" cy="2504440"/>
                          </a:xfrm>
                          <a:prstGeom prst="rect">
                            <a:avLst/>
                          </a:prstGeom>
                          <a:noFill/>
                          <a:ln>
                            <a:noFill/>
                          </a:ln>
                        </pic:spPr>
                      </pic:pic>
                    </a:graphicData>
                  </a:graphic>
                </wp:inline>
              </w:drawing>
            </w:r>
          </w:p>
        </w:tc>
        <w:tc>
          <w:tcPr>
            <w:tcW w:w="5338" w:type="dxa"/>
            <w:vAlign w:val="center"/>
          </w:tcPr>
          <w:p w14:paraId="2113D4C5" w14:textId="17629286" w:rsidR="00114A27" w:rsidRDefault="00114A27" w:rsidP="00114A27">
            <w:pPr>
              <w:jc w:val="center"/>
            </w:pPr>
            <w:r>
              <w:rPr>
                <w:noProof/>
                <w:lang w:val="en-US"/>
              </w:rPr>
              <w:drawing>
                <wp:inline distT="0" distB="0" distL="0" distR="0" wp14:anchorId="420FDE55" wp14:editId="64F4C082">
                  <wp:extent cx="1910080" cy="25298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0080" cy="2529840"/>
                          </a:xfrm>
                          <a:prstGeom prst="rect">
                            <a:avLst/>
                          </a:prstGeom>
                          <a:noFill/>
                          <a:ln>
                            <a:noFill/>
                          </a:ln>
                        </pic:spPr>
                      </pic:pic>
                    </a:graphicData>
                  </a:graphic>
                </wp:inline>
              </w:drawing>
            </w:r>
          </w:p>
        </w:tc>
      </w:tr>
    </w:tbl>
    <w:p w14:paraId="5D98A988" w14:textId="77777777" w:rsidR="003E3BF4" w:rsidRDefault="003E3BF4" w:rsidP="003E3BF4">
      <w:pPr>
        <w:jc w:val="both"/>
      </w:pPr>
    </w:p>
    <w:p w14:paraId="3BEFA84C" w14:textId="5ABBE112" w:rsidR="009D0072" w:rsidRDefault="00A90447" w:rsidP="002B0313">
      <w:pPr>
        <w:pStyle w:val="ListParagraph"/>
        <w:numPr>
          <w:ilvl w:val="0"/>
          <w:numId w:val="14"/>
        </w:numPr>
        <w:jc w:val="both"/>
        <w:rPr>
          <w:rFonts w:ascii="Enigma Key" w:hAnsi="Enigma Key"/>
          <w:sz w:val="18"/>
          <w:szCs w:val="18"/>
        </w:rPr>
      </w:pPr>
      <w:r>
        <w:rPr>
          <w:rFonts w:ascii="Enigma Key" w:hAnsi="Enigma Key"/>
          <w:sz w:val="18"/>
          <w:szCs w:val="18"/>
        </w:rPr>
        <w:t>EXERCICES DU LIVRE 189 190 P 425</w:t>
      </w:r>
    </w:p>
    <w:p w14:paraId="1A141D4C" w14:textId="77777777" w:rsidR="00E92F27" w:rsidRPr="00E92F27" w:rsidRDefault="00E92F27" w:rsidP="00E92F27">
      <w:pPr>
        <w:jc w:val="both"/>
        <w:rPr>
          <w:szCs w:val="24"/>
        </w:rPr>
      </w:pPr>
    </w:p>
    <w:p w14:paraId="0783675A" w14:textId="2518FB0C" w:rsidR="00DD6193" w:rsidRDefault="00DD6193" w:rsidP="008733BE">
      <w:pPr>
        <w:pStyle w:val="ListParagraph"/>
        <w:widowControl w:val="0"/>
        <w:pBdr>
          <w:top w:val="single" w:sz="4" w:space="1" w:color="auto"/>
        </w:pBdr>
        <w:autoSpaceDE w:val="0"/>
        <w:autoSpaceDN w:val="0"/>
        <w:adjustRightInd w:val="0"/>
        <w:ind w:left="0"/>
        <w:jc w:val="both"/>
        <w:rPr>
          <w:rStyle w:val="Hyperlink"/>
          <w:sz w:val="18"/>
          <w:szCs w:val="18"/>
        </w:rPr>
      </w:pPr>
      <w:r>
        <w:rPr>
          <w:sz w:val="18"/>
          <w:szCs w:val="18"/>
        </w:rPr>
        <w:t xml:space="preserve">Cours de </w:t>
      </w:r>
      <w:r w:rsidRPr="00DD2C7B">
        <w:rPr>
          <w:sz w:val="18"/>
          <w:szCs w:val="18"/>
        </w:rPr>
        <w:t>Frédéric Mandon</w:t>
      </w:r>
      <w:r>
        <w:rPr>
          <w:sz w:val="18"/>
          <w:szCs w:val="18"/>
        </w:rPr>
        <w:t xml:space="preserve"> et Romain Mallet,</w:t>
      </w:r>
      <w:r w:rsidRPr="00DD2C7B">
        <w:rPr>
          <w:sz w:val="18"/>
          <w:szCs w:val="18"/>
        </w:rPr>
        <w:t xml:space="preserve"> licence </w:t>
      </w:r>
      <w:proofErr w:type="spellStart"/>
      <w:r w:rsidRPr="00DD2C7B">
        <w:rPr>
          <w:sz w:val="18"/>
          <w:szCs w:val="18"/>
        </w:rPr>
        <w:t>Creative</w:t>
      </w:r>
      <w:proofErr w:type="spellEnd"/>
      <w:r w:rsidRPr="00DD2C7B">
        <w:rPr>
          <w:sz w:val="18"/>
          <w:szCs w:val="18"/>
        </w:rPr>
        <w:t xml:space="preserve"> Commons BY NC SA, </w:t>
      </w:r>
      <w:hyperlink r:id="rId80" w:history="1">
        <w:r w:rsidRPr="00DD2C7B">
          <w:rPr>
            <w:rStyle w:val="Hyperlink"/>
            <w:sz w:val="18"/>
            <w:szCs w:val="18"/>
          </w:rPr>
          <w:t>https://creativecommons.org/licenses/by-nc-sa/3.0/fr/</w:t>
        </w:r>
      </w:hyperlink>
    </w:p>
    <w:p w14:paraId="329D2657" w14:textId="64D3D4AD" w:rsidR="00A73735" w:rsidRPr="00A73735" w:rsidRDefault="00A73735" w:rsidP="00A73735">
      <w:pPr>
        <w:rPr>
          <w:sz w:val="20"/>
        </w:rPr>
      </w:pPr>
      <w:r w:rsidRPr="00A73735">
        <w:rPr>
          <w:sz w:val="20"/>
        </w:rPr>
        <w:t xml:space="preserve">Merci </w:t>
      </w:r>
      <w:r>
        <w:rPr>
          <w:sz w:val="20"/>
        </w:rPr>
        <w:t>aux contributeurs de la liste NSI et à leurs idées toujours très riches.</w:t>
      </w:r>
    </w:p>
    <w:sectPr w:rsidR="00A73735" w:rsidRPr="00A73735" w:rsidSect="00512BBB">
      <w:footerReference w:type="default" r:id="rId8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BBFB5" w14:textId="77777777" w:rsidR="00375CEE" w:rsidRDefault="00375CEE" w:rsidP="00512BBB">
      <w:r>
        <w:separator/>
      </w:r>
    </w:p>
  </w:endnote>
  <w:endnote w:type="continuationSeparator" w:id="0">
    <w:p w14:paraId="6D88673B" w14:textId="77777777" w:rsidR="00375CEE" w:rsidRDefault="00375CEE" w:rsidP="0051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Enigma Key">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70C9" w14:textId="31EFA54B" w:rsidR="00375CEE" w:rsidRDefault="00375CEE" w:rsidP="00DD6193">
    <w:pPr>
      <w:pStyle w:val="Footer"/>
      <w:jc w:val="center"/>
    </w:pPr>
    <w:r>
      <w:rPr>
        <w:rStyle w:val="PageNumber"/>
      </w:rPr>
      <w:fldChar w:fldCharType="begin"/>
    </w:r>
    <w:r>
      <w:rPr>
        <w:rStyle w:val="PageNumber"/>
      </w:rPr>
      <w:instrText xml:space="preserve"> PAGE </w:instrText>
    </w:r>
    <w:r>
      <w:rPr>
        <w:rStyle w:val="PageNumber"/>
      </w:rPr>
      <w:fldChar w:fldCharType="separate"/>
    </w:r>
    <w:r w:rsidR="00262208">
      <w:rPr>
        <w:rStyle w:val="PageNumber"/>
        <w:noProof/>
      </w:rPr>
      <w:t>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E235F" w14:textId="77777777" w:rsidR="00375CEE" w:rsidRDefault="00375CEE" w:rsidP="00512BBB">
      <w:r>
        <w:separator/>
      </w:r>
    </w:p>
  </w:footnote>
  <w:footnote w:type="continuationSeparator" w:id="0">
    <w:p w14:paraId="42CD8F54" w14:textId="77777777" w:rsidR="00375CEE" w:rsidRDefault="00375CEE" w:rsidP="00512BBB">
      <w:r>
        <w:continuationSeparator/>
      </w:r>
    </w:p>
  </w:footnote>
  <w:footnote w:id="1">
    <w:p w14:paraId="00677A80" w14:textId="6B7579EC" w:rsidR="00375CEE" w:rsidRPr="00512BBB" w:rsidRDefault="00375CEE">
      <w:pPr>
        <w:pStyle w:val="FootnoteText"/>
        <w:rPr>
          <w:sz w:val="20"/>
          <w:szCs w:val="20"/>
        </w:rPr>
      </w:pPr>
      <w:r>
        <w:rPr>
          <w:rStyle w:val="FootnoteReference"/>
        </w:rPr>
        <w:footnoteRef/>
      </w:r>
      <w:r>
        <w:t xml:space="preserve"> </w:t>
      </w:r>
      <w:r>
        <w:rPr>
          <w:sz w:val="20"/>
          <w:szCs w:val="20"/>
        </w:rPr>
        <w:t xml:space="preserve">A l’époque des écrans cathodiques, il était possible « d’écouter » au travers d’un mur les variations de fréquence de balayage de l’écran pour trouver les caractères tapés au clavier… Seule solution, écrire dans une fenêtre cachée par une autre (cette histoire est probablement apocryphe, mais elle est très </w:t>
      </w:r>
      <w:proofErr w:type="gramStart"/>
      <w:r>
        <w:rPr>
          <w:sz w:val="20"/>
          <w:szCs w:val="20"/>
        </w:rPr>
        <w:t>jolie </w:t>
      </w:r>
      <w:proofErr w:type="gramEnd"/>
      <w:r w:rsidRPr="00B722E4">
        <w:rPr>
          <w:sz w:val="20"/>
          <w:szCs w:val="20"/>
        </w:rPr>
        <w:sym w:font="Wingdings" w:char="F04A"/>
      </w:r>
      <w:r>
        <w:rPr>
          <w:sz w:val="20"/>
          <w:szCs w:val="20"/>
        </w:rPr>
        <w:t>).</w:t>
      </w:r>
    </w:p>
  </w:footnote>
  <w:footnote w:id="2">
    <w:p w14:paraId="1CD33AB9" w14:textId="77777777" w:rsidR="00375CEE" w:rsidRPr="00512BBB" w:rsidRDefault="00375CEE">
      <w:pPr>
        <w:pStyle w:val="FootnoteText"/>
        <w:rPr>
          <w:sz w:val="20"/>
          <w:szCs w:val="20"/>
        </w:rPr>
      </w:pPr>
      <w:r>
        <w:rPr>
          <w:rStyle w:val="FootnoteReference"/>
        </w:rPr>
        <w:footnoteRef/>
      </w:r>
      <w:r>
        <w:t xml:space="preserve"> </w:t>
      </w:r>
      <w:r>
        <w:rPr>
          <w:sz w:val="20"/>
          <w:szCs w:val="20"/>
        </w:rPr>
        <w:t xml:space="preserve">Vocabulaire : chiffrer/déchiffrer s’utilise pour transformer un message clair en message codé à l’aide d’une clé. Décrypter, c’est casser le code sans connaître la clé. Crypter n’est pas du français mais du </w:t>
      </w:r>
      <w:proofErr w:type="spellStart"/>
      <w:r>
        <w:rPr>
          <w:sz w:val="20"/>
          <w:szCs w:val="20"/>
        </w:rPr>
        <w:t>globbish</w:t>
      </w:r>
      <w:proofErr w:type="spellEnd"/>
      <w:r>
        <w:rPr>
          <w:sz w:val="20"/>
          <w:szCs w:val="20"/>
        </w:rPr>
        <w:t xml:space="preserve">. </w:t>
      </w:r>
    </w:p>
  </w:footnote>
  <w:footnote w:id="3">
    <w:p w14:paraId="4994802B" w14:textId="72ADBF1D" w:rsidR="00375CEE" w:rsidRPr="008E0986" w:rsidRDefault="00375CEE">
      <w:pPr>
        <w:pStyle w:val="FootnoteText"/>
        <w:rPr>
          <w:sz w:val="20"/>
          <w:szCs w:val="20"/>
        </w:rPr>
      </w:pPr>
      <w:r>
        <w:rPr>
          <w:rStyle w:val="FootnoteReference"/>
        </w:rPr>
        <w:footnoteRef/>
      </w:r>
      <w:r>
        <w:t xml:space="preserve"> </w:t>
      </w:r>
      <w:r>
        <w:rPr>
          <w:sz w:val="20"/>
          <w:szCs w:val="20"/>
        </w:rPr>
        <w:t>Autre exemple de problème à sens unique : le problème du sac à dos. On a vu en 1</w:t>
      </w:r>
      <w:r w:rsidRPr="008E0986">
        <w:rPr>
          <w:sz w:val="20"/>
          <w:szCs w:val="20"/>
          <w:vertAlign w:val="superscript"/>
        </w:rPr>
        <w:t>ère</w:t>
      </w:r>
      <w:r>
        <w:rPr>
          <w:sz w:val="20"/>
          <w:szCs w:val="20"/>
        </w:rPr>
        <w:t xml:space="preserve"> que ce problème était de complexité exponentielle. Par contre, vérifier une solution est presque immédiat (complexité linéaire)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368"/>
    <w:multiLevelType w:val="multilevel"/>
    <w:tmpl w:val="9BE0898A"/>
    <w:lvl w:ilvl="0">
      <w:start w:val="1"/>
      <w:numFmt w:val="lowerLetter"/>
      <w:lvlText w:val="%1."/>
      <w:lvlJc w:val="left"/>
      <w:pPr>
        <w:ind w:left="1080" w:hanging="360"/>
      </w:pPr>
      <w:rPr>
        <w:rFonts w:hint="default"/>
        <w:caps w:val="0"/>
        <w:szCs w:val="24"/>
      </w:rPr>
    </w:lvl>
    <w:lvl w:ilvl="1">
      <w:start w:val="1"/>
      <w:numFmt w:val="lowerRoman"/>
      <w:lvlText w:val="%2i ."/>
      <w:lvlJc w:val="right"/>
      <w:pPr>
        <w:ind w:left="1440" w:hanging="360"/>
      </w:pPr>
      <w:rPr>
        <w:rFonts w:hint="default"/>
        <w:caps w:val="0"/>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2E0FC7"/>
    <w:multiLevelType w:val="hybridMultilevel"/>
    <w:tmpl w:val="233047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F600D2"/>
    <w:multiLevelType w:val="hybridMultilevel"/>
    <w:tmpl w:val="5B24E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B45A90"/>
    <w:multiLevelType w:val="hybridMultilevel"/>
    <w:tmpl w:val="26422D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CEE16CB"/>
    <w:multiLevelType w:val="hybridMultilevel"/>
    <w:tmpl w:val="1C123E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0B497F"/>
    <w:multiLevelType w:val="hybridMultilevel"/>
    <w:tmpl w:val="AA1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E498A"/>
    <w:multiLevelType w:val="multilevel"/>
    <w:tmpl w:val="90DA9938"/>
    <w:lvl w:ilvl="0">
      <w:start w:val="1"/>
      <w:numFmt w:val="lowerLetter"/>
      <w:lvlText w:val="%1."/>
      <w:lvlJc w:val="left"/>
      <w:pPr>
        <w:ind w:left="1080" w:hanging="360"/>
      </w:pPr>
      <w:rPr>
        <w:rFonts w:hint="default"/>
        <w:caps w:val="0"/>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516D98"/>
    <w:multiLevelType w:val="hybridMultilevel"/>
    <w:tmpl w:val="4C4EC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875652"/>
    <w:multiLevelType w:val="hybridMultilevel"/>
    <w:tmpl w:val="82043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4347913"/>
    <w:multiLevelType w:val="hybridMultilevel"/>
    <w:tmpl w:val="518AB1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C84B20"/>
    <w:multiLevelType w:val="multilevel"/>
    <w:tmpl w:val="2408CE24"/>
    <w:lvl w:ilvl="0">
      <w:start w:val="1"/>
      <w:numFmt w:val="lowerLetter"/>
      <w:lvlText w:val="%1."/>
      <w:lvlJc w:val="left"/>
      <w:pPr>
        <w:ind w:left="1080" w:hanging="360"/>
      </w:pPr>
      <w:rPr>
        <w:rFonts w:hint="default"/>
        <w:caps w:val="0"/>
        <w:szCs w:val="24"/>
      </w:rPr>
    </w:lvl>
    <w:lvl w:ilvl="1">
      <w:start w:val="1"/>
      <w:numFmt w:val="none"/>
      <w:lvlText w:val="i ."/>
      <w:lvlJc w:val="right"/>
      <w:pPr>
        <w:ind w:left="1440" w:hanging="360"/>
      </w:pPr>
      <w:rPr>
        <w:rFonts w:hint="default"/>
        <w:caps w:val="0"/>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7D63E40"/>
    <w:multiLevelType w:val="multilevel"/>
    <w:tmpl w:val="1C123E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487447A4"/>
    <w:multiLevelType w:val="multilevel"/>
    <w:tmpl w:val="E02CB1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4B2758A6"/>
    <w:multiLevelType w:val="hybridMultilevel"/>
    <w:tmpl w:val="37B8E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3373AE"/>
    <w:multiLevelType w:val="hybridMultilevel"/>
    <w:tmpl w:val="30768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8A0968"/>
    <w:multiLevelType w:val="multilevel"/>
    <w:tmpl w:val="E63AE552"/>
    <w:lvl w:ilvl="0">
      <w:start w:val="1"/>
      <w:numFmt w:val="lowerLetter"/>
      <w:lvlText w:val="%1."/>
      <w:lvlJc w:val="left"/>
      <w:pPr>
        <w:ind w:left="1080" w:hanging="360"/>
      </w:pPr>
      <w:rPr>
        <w:rFonts w:hint="default"/>
        <w:caps w:val="0"/>
        <w:szCs w:val="24"/>
      </w:rPr>
    </w:lvl>
    <w:lvl w:ilvl="1">
      <w:start w:val="1"/>
      <w:numFmt w:val="none"/>
      <w:lvlText w:val="i /"/>
      <w:lvlJc w:val="right"/>
      <w:pPr>
        <w:ind w:left="1440" w:hanging="360"/>
      </w:pPr>
      <w:rPr>
        <w:rFonts w:hint="default"/>
        <w:caps w:val="0"/>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471352B"/>
    <w:multiLevelType w:val="hybridMultilevel"/>
    <w:tmpl w:val="F8E075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A6C2DF1"/>
    <w:multiLevelType w:val="hybridMultilevel"/>
    <w:tmpl w:val="0428B6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3C4142B"/>
    <w:multiLevelType w:val="hybridMultilevel"/>
    <w:tmpl w:val="9BE0898A"/>
    <w:lvl w:ilvl="0" w:tplc="9170EC82">
      <w:start w:val="1"/>
      <w:numFmt w:val="lowerLetter"/>
      <w:lvlText w:val="%1."/>
      <w:lvlJc w:val="left"/>
      <w:pPr>
        <w:ind w:left="1080" w:hanging="360"/>
      </w:pPr>
      <w:rPr>
        <w:rFonts w:hint="default"/>
        <w:caps w:val="0"/>
        <w:szCs w:val="24"/>
      </w:rPr>
    </w:lvl>
    <w:lvl w:ilvl="1" w:tplc="11403B40">
      <w:start w:val="1"/>
      <w:numFmt w:val="lowerRoman"/>
      <w:lvlText w:val="%2i ."/>
      <w:lvlJc w:val="right"/>
      <w:pPr>
        <w:ind w:left="1440" w:hanging="360"/>
      </w:pPr>
      <w:rPr>
        <w:rFonts w:hint="default"/>
        <w:caps w:val="0"/>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71200E"/>
    <w:multiLevelType w:val="hybridMultilevel"/>
    <w:tmpl w:val="E4AE7080"/>
    <w:lvl w:ilvl="0" w:tplc="35660B7C">
      <w:start w:val="1"/>
      <w:numFmt w:val="lowerRoman"/>
      <w:lvlText w:val="%1i ."/>
      <w:lvlJc w:val="right"/>
      <w:pPr>
        <w:ind w:left="1080" w:hanging="360"/>
      </w:pPr>
      <w:rPr>
        <w:rFonts w:hint="default"/>
        <w:cap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403CF3"/>
    <w:multiLevelType w:val="hybridMultilevel"/>
    <w:tmpl w:val="F6FE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1342F3"/>
    <w:multiLevelType w:val="multilevel"/>
    <w:tmpl w:val="C952DC44"/>
    <w:lvl w:ilvl="0">
      <w:start w:val="1"/>
      <w:numFmt w:val="lowerLetter"/>
      <w:lvlText w:val="%1."/>
      <w:lvlJc w:val="left"/>
      <w:pPr>
        <w:ind w:left="1080" w:hanging="360"/>
      </w:pPr>
      <w:rPr>
        <w:rFonts w:hint="default"/>
        <w:caps w:val="0"/>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8"/>
  </w:num>
  <w:num w:numId="3">
    <w:abstractNumId w:val="1"/>
  </w:num>
  <w:num w:numId="4">
    <w:abstractNumId w:val="5"/>
  </w:num>
  <w:num w:numId="5">
    <w:abstractNumId w:val="20"/>
  </w:num>
  <w:num w:numId="6">
    <w:abstractNumId w:val="9"/>
  </w:num>
  <w:num w:numId="7">
    <w:abstractNumId w:val="3"/>
  </w:num>
  <w:num w:numId="8">
    <w:abstractNumId w:val="13"/>
  </w:num>
  <w:num w:numId="9">
    <w:abstractNumId w:val="14"/>
  </w:num>
  <w:num w:numId="10">
    <w:abstractNumId w:val="12"/>
  </w:num>
  <w:num w:numId="11">
    <w:abstractNumId w:val="4"/>
  </w:num>
  <w:num w:numId="12">
    <w:abstractNumId w:val="11"/>
  </w:num>
  <w:num w:numId="13">
    <w:abstractNumId w:val="18"/>
  </w:num>
  <w:num w:numId="14">
    <w:abstractNumId w:val="7"/>
  </w:num>
  <w:num w:numId="15">
    <w:abstractNumId w:val="16"/>
  </w:num>
  <w:num w:numId="16">
    <w:abstractNumId w:val="6"/>
  </w:num>
  <w:num w:numId="17">
    <w:abstractNumId w:val="21"/>
  </w:num>
  <w:num w:numId="18">
    <w:abstractNumId w:val="15"/>
  </w:num>
  <w:num w:numId="19">
    <w:abstractNumId w:val="10"/>
  </w:num>
  <w:num w:numId="20">
    <w:abstractNumId w:val="0"/>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BB"/>
    <w:rsid w:val="00022D90"/>
    <w:rsid w:val="000903DE"/>
    <w:rsid w:val="000938E4"/>
    <w:rsid w:val="00096CED"/>
    <w:rsid w:val="000A1C1E"/>
    <w:rsid w:val="000D418C"/>
    <w:rsid w:val="000E02BD"/>
    <w:rsid w:val="000E1C3F"/>
    <w:rsid w:val="00114A27"/>
    <w:rsid w:val="00121240"/>
    <w:rsid w:val="0014624E"/>
    <w:rsid w:val="00155691"/>
    <w:rsid w:val="00155A9D"/>
    <w:rsid w:val="00160A2D"/>
    <w:rsid w:val="001A04C0"/>
    <w:rsid w:val="001B493E"/>
    <w:rsid w:val="001B5BEB"/>
    <w:rsid w:val="001C0633"/>
    <w:rsid w:val="001C127B"/>
    <w:rsid w:val="001D39A2"/>
    <w:rsid w:val="001F1BF4"/>
    <w:rsid w:val="00262208"/>
    <w:rsid w:val="002A73CA"/>
    <w:rsid w:val="002B0313"/>
    <w:rsid w:val="002C0A49"/>
    <w:rsid w:val="002D71BE"/>
    <w:rsid w:val="002F2527"/>
    <w:rsid w:val="00306064"/>
    <w:rsid w:val="0031389C"/>
    <w:rsid w:val="00332F0E"/>
    <w:rsid w:val="00337F7F"/>
    <w:rsid w:val="0034785B"/>
    <w:rsid w:val="00360F9C"/>
    <w:rsid w:val="0036444C"/>
    <w:rsid w:val="0037330B"/>
    <w:rsid w:val="00375CEE"/>
    <w:rsid w:val="003871F4"/>
    <w:rsid w:val="00391547"/>
    <w:rsid w:val="003A1C17"/>
    <w:rsid w:val="003C4DC4"/>
    <w:rsid w:val="003E3BF4"/>
    <w:rsid w:val="003E682F"/>
    <w:rsid w:val="003E7BFC"/>
    <w:rsid w:val="00410438"/>
    <w:rsid w:val="004240EF"/>
    <w:rsid w:val="00447185"/>
    <w:rsid w:val="00450F50"/>
    <w:rsid w:val="0046718F"/>
    <w:rsid w:val="00471D13"/>
    <w:rsid w:val="004826CA"/>
    <w:rsid w:val="00490B59"/>
    <w:rsid w:val="00491A65"/>
    <w:rsid w:val="004B5E21"/>
    <w:rsid w:val="004F3934"/>
    <w:rsid w:val="0051121E"/>
    <w:rsid w:val="00512BBB"/>
    <w:rsid w:val="0051643F"/>
    <w:rsid w:val="00524B36"/>
    <w:rsid w:val="00531663"/>
    <w:rsid w:val="005A5535"/>
    <w:rsid w:val="005C40D7"/>
    <w:rsid w:val="005F04B5"/>
    <w:rsid w:val="00606AD3"/>
    <w:rsid w:val="006148B9"/>
    <w:rsid w:val="006270BC"/>
    <w:rsid w:val="00647B89"/>
    <w:rsid w:val="006B0A5D"/>
    <w:rsid w:val="006B6795"/>
    <w:rsid w:val="006C1603"/>
    <w:rsid w:val="006C186D"/>
    <w:rsid w:val="006C2506"/>
    <w:rsid w:val="006F1461"/>
    <w:rsid w:val="0071183E"/>
    <w:rsid w:val="007365A3"/>
    <w:rsid w:val="00783641"/>
    <w:rsid w:val="007C4E8C"/>
    <w:rsid w:val="007C5BE6"/>
    <w:rsid w:val="007E4E29"/>
    <w:rsid w:val="007F3C30"/>
    <w:rsid w:val="008163CD"/>
    <w:rsid w:val="00825966"/>
    <w:rsid w:val="00855643"/>
    <w:rsid w:val="0087135E"/>
    <w:rsid w:val="008733BE"/>
    <w:rsid w:val="0088542E"/>
    <w:rsid w:val="0088772F"/>
    <w:rsid w:val="008B4EB8"/>
    <w:rsid w:val="008B52FD"/>
    <w:rsid w:val="008C2B5A"/>
    <w:rsid w:val="008E0986"/>
    <w:rsid w:val="00901FB4"/>
    <w:rsid w:val="00907A65"/>
    <w:rsid w:val="0091730D"/>
    <w:rsid w:val="009333DC"/>
    <w:rsid w:val="00941256"/>
    <w:rsid w:val="00943C0C"/>
    <w:rsid w:val="0096662D"/>
    <w:rsid w:val="00976E8C"/>
    <w:rsid w:val="00986697"/>
    <w:rsid w:val="009C7987"/>
    <w:rsid w:val="009D0072"/>
    <w:rsid w:val="009E2D56"/>
    <w:rsid w:val="00A032CF"/>
    <w:rsid w:val="00A33DE8"/>
    <w:rsid w:val="00A450CC"/>
    <w:rsid w:val="00A73735"/>
    <w:rsid w:val="00A84D8D"/>
    <w:rsid w:val="00A90447"/>
    <w:rsid w:val="00AA2DD5"/>
    <w:rsid w:val="00AC6F10"/>
    <w:rsid w:val="00AF7344"/>
    <w:rsid w:val="00B37453"/>
    <w:rsid w:val="00B42EB5"/>
    <w:rsid w:val="00B452F0"/>
    <w:rsid w:val="00B47267"/>
    <w:rsid w:val="00B722E4"/>
    <w:rsid w:val="00BA0D6E"/>
    <w:rsid w:val="00BE63A1"/>
    <w:rsid w:val="00C01DDF"/>
    <w:rsid w:val="00C069E7"/>
    <w:rsid w:val="00C23358"/>
    <w:rsid w:val="00C30680"/>
    <w:rsid w:val="00C32D6C"/>
    <w:rsid w:val="00C37A3E"/>
    <w:rsid w:val="00C45128"/>
    <w:rsid w:val="00C611EA"/>
    <w:rsid w:val="00C61314"/>
    <w:rsid w:val="00C6249B"/>
    <w:rsid w:val="00C80341"/>
    <w:rsid w:val="00C92223"/>
    <w:rsid w:val="00C963EC"/>
    <w:rsid w:val="00CB797B"/>
    <w:rsid w:val="00CD1EE1"/>
    <w:rsid w:val="00CE3122"/>
    <w:rsid w:val="00CF26B0"/>
    <w:rsid w:val="00CF2FBB"/>
    <w:rsid w:val="00D373C1"/>
    <w:rsid w:val="00D40B5C"/>
    <w:rsid w:val="00D4554B"/>
    <w:rsid w:val="00D47F3D"/>
    <w:rsid w:val="00D8380F"/>
    <w:rsid w:val="00D87667"/>
    <w:rsid w:val="00DA678B"/>
    <w:rsid w:val="00DB3ACB"/>
    <w:rsid w:val="00DD6193"/>
    <w:rsid w:val="00DF7B8D"/>
    <w:rsid w:val="00E008B1"/>
    <w:rsid w:val="00E324D1"/>
    <w:rsid w:val="00E41030"/>
    <w:rsid w:val="00E509C9"/>
    <w:rsid w:val="00E5296A"/>
    <w:rsid w:val="00E61615"/>
    <w:rsid w:val="00E77CD4"/>
    <w:rsid w:val="00E85232"/>
    <w:rsid w:val="00E92F27"/>
    <w:rsid w:val="00E97E99"/>
    <w:rsid w:val="00EB70A0"/>
    <w:rsid w:val="00EC23F0"/>
    <w:rsid w:val="00ED0E36"/>
    <w:rsid w:val="00EE4C9B"/>
    <w:rsid w:val="00EF6C75"/>
    <w:rsid w:val="00F114D0"/>
    <w:rsid w:val="00F14FBA"/>
    <w:rsid w:val="00F20BF2"/>
    <w:rsid w:val="00F6105A"/>
    <w:rsid w:val="00F70656"/>
    <w:rsid w:val="00F804B6"/>
    <w:rsid w:val="00FC000A"/>
    <w:rsid w:val="00FC42E4"/>
    <w:rsid w:val="00FD37CA"/>
    <w:rsid w:val="00FF45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20F2A8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BBB"/>
    <w:pPr>
      <w:ind w:left="720"/>
      <w:contextualSpacing/>
    </w:pPr>
  </w:style>
  <w:style w:type="paragraph" w:styleId="FootnoteText">
    <w:name w:val="footnote text"/>
    <w:basedOn w:val="Normal"/>
    <w:link w:val="FootnoteTextChar"/>
    <w:uiPriority w:val="99"/>
    <w:unhideWhenUsed/>
    <w:rsid w:val="00512BBB"/>
    <w:rPr>
      <w:szCs w:val="24"/>
    </w:rPr>
  </w:style>
  <w:style w:type="character" w:customStyle="1" w:styleId="FootnoteTextChar">
    <w:name w:val="Footnote Text Char"/>
    <w:basedOn w:val="DefaultParagraphFont"/>
    <w:link w:val="FootnoteText"/>
    <w:uiPriority w:val="99"/>
    <w:rsid w:val="00512BBB"/>
  </w:style>
  <w:style w:type="character" w:styleId="FootnoteReference">
    <w:name w:val="footnote reference"/>
    <w:basedOn w:val="DefaultParagraphFont"/>
    <w:uiPriority w:val="99"/>
    <w:unhideWhenUsed/>
    <w:rsid w:val="00512BBB"/>
    <w:rPr>
      <w:vertAlign w:val="superscript"/>
    </w:rPr>
  </w:style>
  <w:style w:type="paragraph" w:styleId="BalloonText">
    <w:name w:val="Balloon Text"/>
    <w:basedOn w:val="Normal"/>
    <w:link w:val="BalloonTextChar"/>
    <w:uiPriority w:val="99"/>
    <w:semiHidden/>
    <w:unhideWhenUsed/>
    <w:rsid w:val="003E7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BFC"/>
    <w:rPr>
      <w:rFonts w:ascii="Lucida Grande" w:hAnsi="Lucida Grande" w:cs="Lucida Grande"/>
      <w:sz w:val="18"/>
      <w:szCs w:val="18"/>
    </w:rPr>
  </w:style>
  <w:style w:type="table" w:styleId="TableGrid">
    <w:name w:val="Table Grid"/>
    <w:basedOn w:val="TableNormal"/>
    <w:uiPriority w:val="59"/>
    <w:rsid w:val="005C4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193"/>
    <w:rPr>
      <w:color w:val="0000FF" w:themeColor="hyperlink"/>
      <w:u w:val="single"/>
    </w:rPr>
  </w:style>
  <w:style w:type="paragraph" w:styleId="Header">
    <w:name w:val="header"/>
    <w:basedOn w:val="Normal"/>
    <w:link w:val="HeaderChar"/>
    <w:uiPriority w:val="99"/>
    <w:unhideWhenUsed/>
    <w:rsid w:val="00DD6193"/>
    <w:pPr>
      <w:tabs>
        <w:tab w:val="center" w:pos="4153"/>
        <w:tab w:val="right" w:pos="8306"/>
      </w:tabs>
    </w:pPr>
  </w:style>
  <w:style w:type="character" w:customStyle="1" w:styleId="HeaderChar">
    <w:name w:val="Header Char"/>
    <w:basedOn w:val="DefaultParagraphFont"/>
    <w:link w:val="Header"/>
    <w:uiPriority w:val="99"/>
    <w:rsid w:val="00DD6193"/>
    <w:rPr>
      <w:szCs w:val="20"/>
    </w:rPr>
  </w:style>
  <w:style w:type="paragraph" w:styleId="Footer">
    <w:name w:val="footer"/>
    <w:basedOn w:val="Normal"/>
    <w:link w:val="FooterChar"/>
    <w:uiPriority w:val="99"/>
    <w:unhideWhenUsed/>
    <w:rsid w:val="00DD6193"/>
    <w:pPr>
      <w:tabs>
        <w:tab w:val="center" w:pos="4153"/>
        <w:tab w:val="right" w:pos="8306"/>
      </w:tabs>
    </w:pPr>
  </w:style>
  <w:style w:type="character" w:customStyle="1" w:styleId="FooterChar">
    <w:name w:val="Footer Char"/>
    <w:basedOn w:val="DefaultParagraphFont"/>
    <w:link w:val="Footer"/>
    <w:uiPriority w:val="99"/>
    <w:rsid w:val="00DD6193"/>
    <w:rPr>
      <w:szCs w:val="20"/>
    </w:rPr>
  </w:style>
  <w:style w:type="character" w:styleId="PageNumber">
    <w:name w:val="page number"/>
    <w:basedOn w:val="DefaultParagraphFont"/>
    <w:uiPriority w:val="99"/>
    <w:semiHidden/>
    <w:unhideWhenUsed/>
    <w:rsid w:val="00DD6193"/>
  </w:style>
  <w:style w:type="character" w:styleId="FollowedHyperlink">
    <w:name w:val="FollowedHyperlink"/>
    <w:basedOn w:val="DefaultParagraphFont"/>
    <w:uiPriority w:val="99"/>
    <w:semiHidden/>
    <w:unhideWhenUsed/>
    <w:rsid w:val="00022D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BBB"/>
    <w:pPr>
      <w:ind w:left="720"/>
      <w:contextualSpacing/>
    </w:pPr>
  </w:style>
  <w:style w:type="paragraph" w:styleId="FootnoteText">
    <w:name w:val="footnote text"/>
    <w:basedOn w:val="Normal"/>
    <w:link w:val="FootnoteTextChar"/>
    <w:uiPriority w:val="99"/>
    <w:unhideWhenUsed/>
    <w:rsid w:val="00512BBB"/>
    <w:rPr>
      <w:szCs w:val="24"/>
    </w:rPr>
  </w:style>
  <w:style w:type="character" w:customStyle="1" w:styleId="FootnoteTextChar">
    <w:name w:val="Footnote Text Char"/>
    <w:basedOn w:val="DefaultParagraphFont"/>
    <w:link w:val="FootnoteText"/>
    <w:uiPriority w:val="99"/>
    <w:rsid w:val="00512BBB"/>
  </w:style>
  <w:style w:type="character" w:styleId="FootnoteReference">
    <w:name w:val="footnote reference"/>
    <w:basedOn w:val="DefaultParagraphFont"/>
    <w:uiPriority w:val="99"/>
    <w:unhideWhenUsed/>
    <w:rsid w:val="00512BBB"/>
    <w:rPr>
      <w:vertAlign w:val="superscript"/>
    </w:rPr>
  </w:style>
  <w:style w:type="paragraph" w:styleId="BalloonText">
    <w:name w:val="Balloon Text"/>
    <w:basedOn w:val="Normal"/>
    <w:link w:val="BalloonTextChar"/>
    <w:uiPriority w:val="99"/>
    <w:semiHidden/>
    <w:unhideWhenUsed/>
    <w:rsid w:val="003E7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BFC"/>
    <w:rPr>
      <w:rFonts w:ascii="Lucida Grande" w:hAnsi="Lucida Grande" w:cs="Lucida Grande"/>
      <w:sz w:val="18"/>
      <w:szCs w:val="18"/>
    </w:rPr>
  </w:style>
  <w:style w:type="table" w:styleId="TableGrid">
    <w:name w:val="Table Grid"/>
    <w:basedOn w:val="TableNormal"/>
    <w:uiPriority w:val="59"/>
    <w:rsid w:val="005C4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193"/>
    <w:rPr>
      <w:color w:val="0000FF" w:themeColor="hyperlink"/>
      <w:u w:val="single"/>
    </w:rPr>
  </w:style>
  <w:style w:type="paragraph" w:styleId="Header">
    <w:name w:val="header"/>
    <w:basedOn w:val="Normal"/>
    <w:link w:val="HeaderChar"/>
    <w:uiPriority w:val="99"/>
    <w:unhideWhenUsed/>
    <w:rsid w:val="00DD6193"/>
    <w:pPr>
      <w:tabs>
        <w:tab w:val="center" w:pos="4153"/>
        <w:tab w:val="right" w:pos="8306"/>
      </w:tabs>
    </w:pPr>
  </w:style>
  <w:style w:type="character" w:customStyle="1" w:styleId="HeaderChar">
    <w:name w:val="Header Char"/>
    <w:basedOn w:val="DefaultParagraphFont"/>
    <w:link w:val="Header"/>
    <w:uiPriority w:val="99"/>
    <w:rsid w:val="00DD6193"/>
    <w:rPr>
      <w:szCs w:val="20"/>
    </w:rPr>
  </w:style>
  <w:style w:type="paragraph" w:styleId="Footer">
    <w:name w:val="footer"/>
    <w:basedOn w:val="Normal"/>
    <w:link w:val="FooterChar"/>
    <w:uiPriority w:val="99"/>
    <w:unhideWhenUsed/>
    <w:rsid w:val="00DD6193"/>
    <w:pPr>
      <w:tabs>
        <w:tab w:val="center" w:pos="4153"/>
        <w:tab w:val="right" w:pos="8306"/>
      </w:tabs>
    </w:pPr>
  </w:style>
  <w:style w:type="character" w:customStyle="1" w:styleId="FooterChar">
    <w:name w:val="Footer Char"/>
    <w:basedOn w:val="DefaultParagraphFont"/>
    <w:link w:val="Footer"/>
    <w:uiPriority w:val="99"/>
    <w:rsid w:val="00DD6193"/>
    <w:rPr>
      <w:szCs w:val="20"/>
    </w:rPr>
  </w:style>
  <w:style w:type="character" w:styleId="PageNumber">
    <w:name w:val="page number"/>
    <w:basedOn w:val="DefaultParagraphFont"/>
    <w:uiPriority w:val="99"/>
    <w:semiHidden/>
    <w:unhideWhenUsed/>
    <w:rsid w:val="00DD6193"/>
  </w:style>
  <w:style w:type="character" w:styleId="FollowedHyperlink">
    <w:name w:val="FollowedHyperlink"/>
    <w:basedOn w:val="DefaultParagraphFont"/>
    <w:uiPriority w:val="99"/>
    <w:semiHidden/>
    <w:unhideWhenUsed/>
    <w:rsid w:val="00022D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howhttps.works/" TargetMode="External"/><Relationship Id="rId14" Type="http://schemas.openxmlformats.org/officeDocument/2006/relationships/hyperlink" Target="https://clienttest.ssllabs.com:8443/ssltest/viewMyClient.html" TargetMode="External"/><Relationship Id="rId15" Type="http://schemas.openxmlformats.org/officeDocument/2006/relationships/image" Target="media/image6.emf"/><Relationship Id="rId16" Type="http://schemas.openxmlformats.org/officeDocument/2006/relationships/oleObject" Target="embeddings/oleObject1.bin"/><Relationship Id="rId17" Type="http://schemas.openxmlformats.org/officeDocument/2006/relationships/image" Target="media/image7.emf"/><Relationship Id="rId18" Type="http://schemas.openxmlformats.org/officeDocument/2006/relationships/oleObject" Target="embeddings/oleObject2.bin"/><Relationship Id="rId19" Type="http://schemas.openxmlformats.org/officeDocument/2006/relationships/image" Target="media/image8.emf"/><Relationship Id="rId63" Type="http://schemas.openxmlformats.org/officeDocument/2006/relationships/image" Target="media/image30.emf"/><Relationship Id="rId64" Type="http://schemas.openxmlformats.org/officeDocument/2006/relationships/oleObject" Target="embeddings/oleObject25.bin"/><Relationship Id="rId65" Type="http://schemas.openxmlformats.org/officeDocument/2006/relationships/image" Target="media/image31.emf"/><Relationship Id="rId66" Type="http://schemas.openxmlformats.org/officeDocument/2006/relationships/oleObject" Target="embeddings/oleObject26.bin"/><Relationship Id="rId67" Type="http://schemas.openxmlformats.org/officeDocument/2006/relationships/image" Target="media/image32.emf"/><Relationship Id="rId68" Type="http://schemas.openxmlformats.org/officeDocument/2006/relationships/oleObject" Target="embeddings/oleObject27.bin"/><Relationship Id="rId69" Type="http://schemas.openxmlformats.org/officeDocument/2006/relationships/hyperlink" Target="http://www.maths-info-lycee.fr/exos_arithmetique.html" TargetMode="External"/><Relationship Id="rId50" Type="http://schemas.openxmlformats.org/officeDocument/2006/relationships/oleObject" Target="embeddings/oleObject18.bin"/><Relationship Id="rId51" Type="http://schemas.openxmlformats.org/officeDocument/2006/relationships/image" Target="media/image24.emf"/><Relationship Id="rId52" Type="http://schemas.openxmlformats.org/officeDocument/2006/relationships/oleObject" Target="embeddings/oleObject19.bin"/><Relationship Id="rId53" Type="http://schemas.openxmlformats.org/officeDocument/2006/relationships/image" Target="media/image25.emf"/><Relationship Id="rId54" Type="http://schemas.openxmlformats.org/officeDocument/2006/relationships/oleObject" Target="embeddings/oleObject20.bin"/><Relationship Id="rId55" Type="http://schemas.openxmlformats.org/officeDocument/2006/relationships/image" Target="media/image26.emf"/><Relationship Id="rId56" Type="http://schemas.openxmlformats.org/officeDocument/2006/relationships/oleObject" Target="embeddings/oleObject21.bin"/><Relationship Id="rId57" Type="http://schemas.openxmlformats.org/officeDocument/2006/relationships/image" Target="media/image27.emf"/><Relationship Id="rId58" Type="http://schemas.openxmlformats.org/officeDocument/2006/relationships/oleObject" Target="embeddings/oleObject22.bin"/><Relationship Id="rId59" Type="http://schemas.openxmlformats.org/officeDocument/2006/relationships/image" Target="media/image28.emf"/><Relationship Id="rId40" Type="http://schemas.openxmlformats.org/officeDocument/2006/relationships/oleObject" Target="embeddings/oleObject13.bin"/><Relationship Id="rId41" Type="http://schemas.openxmlformats.org/officeDocument/2006/relationships/image" Target="media/image19.emf"/><Relationship Id="rId42" Type="http://schemas.openxmlformats.org/officeDocument/2006/relationships/oleObject" Target="embeddings/oleObject14.bin"/><Relationship Id="rId43" Type="http://schemas.openxmlformats.org/officeDocument/2006/relationships/image" Target="media/image20.emf"/><Relationship Id="rId44" Type="http://schemas.openxmlformats.org/officeDocument/2006/relationships/oleObject" Target="embeddings/oleObject15.bin"/><Relationship Id="rId45" Type="http://schemas.openxmlformats.org/officeDocument/2006/relationships/image" Target="media/image21.emf"/><Relationship Id="rId46" Type="http://schemas.openxmlformats.org/officeDocument/2006/relationships/oleObject" Target="embeddings/oleObject16.bin"/><Relationship Id="rId47" Type="http://schemas.openxmlformats.org/officeDocument/2006/relationships/image" Target="media/image22.emf"/><Relationship Id="rId48" Type="http://schemas.openxmlformats.org/officeDocument/2006/relationships/oleObject" Target="embeddings/oleObject17.bin"/><Relationship Id="rId49" Type="http://schemas.openxmlformats.org/officeDocument/2006/relationships/image" Target="media/image2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oleObject" Target="embeddings/oleObject8.bin"/><Relationship Id="rId31" Type="http://schemas.openxmlformats.org/officeDocument/2006/relationships/image" Target="media/image14.emf"/><Relationship Id="rId32" Type="http://schemas.openxmlformats.org/officeDocument/2006/relationships/oleObject" Target="embeddings/oleObject9.bin"/><Relationship Id="rId33" Type="http://schemas.openxmlformats.org/officeDocument/2006/relationships/image" Target="media/image15.emf"/><Relationship Id="rId34" Type="http://schemas.openxmlformats.org/officeDocument/2006/relationships/oleObject" Target="embeddings/oleObject10.bin"/><Relationship Id="rId35" Type="http://schemas.openxmlformats.org/officeDocument/2006/relationships/image" Target="media/image16.emf"/><Relationship Id="rId36" Type="http://schemas.openxmlformats.org/officeDocument/2006/relationships/oleObject" Target="embeddings/oleObject11.bin"/><Relationship Id="rId37" Type="http://schemas.openxmlformats.org/officeDocument/2006/relationships/image" Target="media/image17.emf"/><Relationship Id="rId38" Type="http://schemas.openxmlformats.org/officeDocument/2006/relationships/oleObject" Target="embeddings/oleObject12.bin"/><Relationship Id="rId39" Type="http://schemas.openxmlformats.org/officeDocument/2006/relationships/image" Target="media/image18.emf"/><Relationship Id="rId80" Type="http://schemas.openxmlformats.org/officeDocument/2006/relationships/hyperlink" Target="https://creativecommons.org/licenses/by-nc-sa/3.0/fr/" TargetMode="External"/><Relationship Id="rId81" Type="http://schemas.openxmlformats.org/officeDocument/2006/relationships/footer" Target="footer1.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33.emf"/><Relationship Id="rId71" Type="http://schemas.openxmlformats.org/officeDocument/2006/relationships/oleObject" Target="embeddings/oleObject28.bin"/><Relationship Id="rId72" Type="http://schemas.openxmlformats.org/officeDocument/2006/relationships/image" Target="media/image34.emf"/><Relationship Id="rId20" Type="http://schemas.openxmlformats.org/officeDocument/2006/relationships/oleObject" Target="embeddings/oleObject3.bin"/><Relationship Id="rId21" Type="http://schemas.openxmlformats.org/officeDocument/2006/relationships/image" Target="media/image9.emf"/><Relationship Id="rId22" Type="http://schemas.openxmlformats.org/officeDocument/2006/relationships/oleObject" Target="embeddings/oleObject4.bin"/><Relationship Id="rId23" Type="http://schemas.openxmlformats.org/officeDocument/2006/relationships/image" Target="media/image10.emf"/><Relationship Id="rId24" Type="http://schemas.openxmlformats.org/officeDocument/2006/relationships/oleObject" Target="embeddings/oleObject5.bin"/><Relationship Id="rId25" Type="http://schemas.openxmlformats.org/officeDocument/2006/relationships/image" Target="media/image11.emf"/><Relationship Id="rId26" Type="http://schemas.openxmlformats.org/officeDocument/2006/relationships/oleObject" Target="embeddings/oleObject6.bin"/><Relationship Id="rId27" Type="http://schemas.openxmlformats.org/officeDocument/2006/relationships/image" Target="media/image12.emf"/><Relationship Id="rId28" Type="http://schemas.openxmlformats.org/officeDocument/2006/relationships/oleObject" Target="embeddings/oleObject7.bin"/><Relationship Id="rId29" Type="http://schemas.openxmlformats.org/officeDocument/2006/relationships/image" Target="media/image13.emf"/><Relationship Id="rId73" Type="http://schemas.openxmlformats.org/officeDocument/2006/relationships/oleObject" Target="embeddings/oleObject29.bin"/><Relationship Id="rId74" Type="http://schemas.openxmlformats.org/officeDocument/2006/relationships/image" Target="media/image35.emf"/><Relationship Id="rId75" Type="http://schemas.openxmlformats.org/officeDocument/2006/relationships/oleObject" Target="embeddings/oleObject30.bin"/><Relationship Id="rId76" Type="http://schemas.openxmlformats.org/officeDocument/2006/relationships/image" Target="media/image36.emf"/><Relationship Id="rId77" Type="http://schemas.openxmlformats.org/officeDocument/2006/relationships/oleObject" Target="embeddings/oleObject31.bin"/><Relationship Id="rId78" Type="http://schemas.openxmlformats.org/officeDocument/2006/relationships/image" Target="media/image37.png"/><Relationship Id="rId79" Type="http://schemas.openxmlformats.org/officeDocument/2006/relationships/image" Target="media/image38.png"/><Relationship Id="rId60" Type="http://schemas.openxmlformats.org/officeDocument/2006/relationships/oleObject" Target="embeddings/oleObject23.bin"/><Relationship Id="rId61" Type="http://schemas.openxmlformats.org/officeDocument/2006/relationships/image" Target="media/image29.emf"/><Relationship Id="rId62" Type="http://schemas.openxmlformats.org/officeDocument/2006/relationships/oleObject" Target="embeddings/oleObject24.bin"/><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2857</Words>
  <Characters>16286</Characters>
  <Application>Microsoft Macintosh Word</Application>
  <DocSecurity>0</DocSecurity>
  <Lines>135</Lines>
  <Paragraphs>38</Paragraphs>
  <ScaleCrop>false</ScaleCrop>
  <Company/>
  <LinksUpToDate>false</LinksUpToDate>
  <CharactersWithSpaces>19105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cp:revision>
  <cp:lastPrinted>2023-02-20T16:45:00Z</cp:lastPrinted>
  <dcterms:created xsi:type="dcterms:W3CDTF">2024-04-25T14:43:00Z</dcterms:created>
  <dcterms:modified xsi:type="dcterms:W3CDTF">2024-04-25T14:43:00Z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